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429" w:rsidRPr="00CB6A5D" w:rsidRDefault="00873866">
      <w:pPr>
        <w:jc w:val="center"/>
        <w:rPr>
          <w:rFonts w:asciiTheme="minorHAnsi" w:hAnsiTheme="minorHAnsi"/>
          <w:b/>
          <w:sz w:val="28"/>
        </w:rPr>
      </w:pPr>
      <w:r w:rsidRPr="00CB6A5D">
        <w:rPr>
          <w:rFonts w:asciiTheme="minorHAnsi" w:hAnsiTheme="minorHAnsi"/>
          <w:b/>
          <w:sz w:val="28"/>
        </w:rPr>
        <w:t>P</w:t>
      </w:r>
      <w:r w:rsidR="00705429" w:rsidRPr="00CB6A5D">
        <w:rPr>
          <w:rFonts w:asciiTheme="minorHAnsi" w:hAnsiTheme="minorHAnsi"/>
          <w:b/>
          <w:sz w:val="28"/>
        </w:rPr>
        <w:t>ROGRESS REPORT</w:t>
      </w:r>
    </w:p>
    <w:p w:rsidR="00705429" w:rsidRPr="00CB6A5D" w:rsidRDefault="00705429">
      <w:pPr>
        <w:jc w:val="center"/>
        <w:rPr>
          <w:rFonts w:asciiTheme="minorHAnsi" w:hAnsiTheme="minorHAnsi"/>
          <w:b/>
        </w:rPr>
      </w:pPr>
    </w:p>
    <w:p w:rsidR="00C739FC" w:rsidRPr="00CB6A5D" w:rsidRDefault="00C739FC" w:rsidP="00C739FC">
      <w:pPr>
        <w:spacing w:after="120"/>
        <w:jc w:val="both"/>
        <w:rPr>
          <w:rFonts w:asciiTheme="minorHAnsi" w:hAnsiTheme="minorHAnsi"/>
          <w:b/>
          <w:sz w:val="20"/>
        </w:rPr>
      </w:pPr>
      <w:r w:rsidRPr="00CB6A5D">
        <w:rPr>
          <w:rFonts w:asciiTheme="minorHAnsi" w:hAnsiTheme="minorHAnsi"/>
          <w:b/>
          <w:sz w:val="20"/>
        </w:rPr>
        <w:t>Project Title: Galveston Bay Wetland Mitigation Assessment and Local Government Capacity Building</w:t>
      </w:r>
    </w:p>
    <w:p w:rsidR="00C739FC" w:rsidRPr="00CB6A5D" w:rsidRDefault="00E960FB" w:rsidP="00E960FB">
      <w:pPr>
        <w:spacing w:after="120"/>
        <w:jc w:val="both"/>
        <w:rPr>
          <w:rFonts w:asciiTheme="minorHAnsi" w:hAnsiTheme="minorHAnsi"/>
          <w:b/>
          <w:sz w:val="20"/>
        </w:rPr>
      </w:pPr>
      <w:r w:rsidRPr="00CB6A5D">
        <w:rPr>
          <w:rFonts w:asciiTheme="minorHAnsi" w:hAnsiTheme="minorHAnsi"/>
          <w:b/>
          <w:sz w:val="20"/>
        </w:rPr>
        <w:t xml:space="preserve">GLO Contract No: </w:t>
      </w:r>
      <w:r w:rsidR="00C739FC" w:rsidRPr="00CB6A5D">
        <w:rPr>
          <w:rFonts w:asciiTheme="minorHAnsi" w:hAnsiTheme="minorHAnsi"/>
          <w:b/>
          <w:sz w:val="20"/>
        </w:rPr>
        <w:t xml:space="preserve">13-079-000-7102 </w:t>
      </w:r>
    </w:p>
    <w:p w:rsidR="00705429" w:rsidRPr="00CB6A5D" w:rsidRDefault="00E960FB">
      <w:pPr>
        <w:spacing w:after="120"/>
        <w:jc w:val="both"/>
        <w:rPr>
          <w:rFonts w:asciiTheme="minorHAnsi" w:hAnsiTheme="minorHAnsi"/>
          <w:b/>
          <w:sz w:val="20"/>
        </w:rPr>
      </w:pPr>
      <w:r w:rsidRPr="00CB6A5D">
        <w:rPr>
          <w:rFonts w:asciiTheme="minorHAnsi" w:hAnsiTheme="minorHAnsi"/>
          <w:b/>
          <w:sz w:val="20"/>
        </w:rPr>
        <w:t xml:space="preserve">Reporting Period: </w:t>
      </w:r>
      <w:r w:rsidR="007A210F" w:rsidRPr="00CB6A5D">
        <w:rPr>
          <w:rFonts w:asciiTheme="minorHAnsi" w:hAnsiTheme="minorHAnsi"/>
          <w:b/>
          <w:sz w:val="20"/>
        </w:rPr>
        <w:t>5</w:t>
      </w:r>
      <w:r w:rsidR="006F48E3" w:rsidRPr="00CB6A5D">
        <w:rPr>
          <w:rFonts w:asciiTheme="minorHAnsi" w:hAnsiTheme="minorHAnsi"/>
          <w:b/>
          <w:sz w:val="20"/>
        </w:rPr>
        <w:t>/01/201</w:t>
      </w:r>
      <w:r w:rsidR="00D309CE" w:rsidRPr="00CB6A5D">
        <w:rPr>
          <w:rFonts w:asciiTheme="minorHAnsi" w:hAnsiTheme="minorHAnsi"/>
          <w:b/>
          <w:sz w:val="20"/>
        </w:rPr>
        <w:t>4</w:t>
      </w:r>
      <w:r w:rsidR="006F48E3" w:rsidRPr="00CB6A5D">
        <w:rPr>
          <w:rFonts w:asciiTheme="minorHAnsi" w:hAnsiTheme="minorHAnsi"/>
          <w:b/>
          <w:sz w:val="20"/>
        </w:rPr>
        <w:t xml:space="preserve"> </w:t>
      </w:r>
      <w:r w:rsidR="002004F5" w:rsidRPr="00CB6A5D">
        <w:rPr>
          <w:rFonts w:asciiTheme="minorHAnsi" w:hAnsiTheme="minorHAnsi"/>
          <w:b/>
          <w:sz w:val="20"/>
        </w:rPr>
        <w:t>–</w:t>
      </w:r>
      <w:r w:rsidR="003105C3" w:rsidRPr="00CB6A5D">
        <w:rPr>
          <w:rFonts w:asciiTheme="minorHAnsi" w:hAnsiTheme="minorHAnsi"/>
          <w:b/>
          <w:sz w:val="20"/>
        </w:rPr>
        <w:t xml:space="preserve"> </w:t>
      </w:r>
      <w:r w:rsidR="007A210F" w:rsidRPr="00CB6A5D">
        <w:rPr>
          <w:rFonts w:asciiTheme="minorHAnsi" w:hAnsiTheme="minorHAnsi"/>
          <w:b/>
          <w:sz w:val="20"/>
        </w:rPr>
        <w:t>5</w:t>
      </w:r>
      <w:r w:rsidR="002004F5" w:rsidRPr="00CB6A5D">
        <w:rPr>
          <w:rFonts w:asciiTheme="minorHAnsi" w:hAnsiTheme="minorHAnsi"/>
          <w:b/>
          <w:sz w:val="20"/>
        </w:rPr>
        <w:t>/</w:t>
      </w:r>
      <w:r w:rsidR="008758DF" w:rsidRPr="00CB6A5D">
        <w:rPr>
          <w:rFonts w:asciiTheme="minorHAnsi" w:hAnsiTheme="minorHAnsi"/>
          <w:b/>
          <w:sz w:val="20"/>
        </w:rPr>
        <w:t>3</w:t>
      </w:r>
      <w:r w:rsidR="007A210F" w:rsidRPr="00CB6A5D">
        <w:rPr>
          <w:rFonts w:asciiTheme="minorHAnsi" w:hAnsiTheme="minorHAnsi"/>
          <w:b/>
          <w:sz w:val="20"/>
        </w:rPr>
        <w:t>1</w:t>
      </w:r>
      <w:r w:rsidR="006F48E3" w:rsidRPr="00CB6A5D">
        <w:rPr>
          <w:rFonts w:asciiTheme="minorHAnsi" w:hAnsiTheme="minorHAnsi"/>
          <w:b/>
          <w:sz w:val="20"/>
        </w:rPr>
        <w:t>/201</w:t>
      </w:r>
      <w:r w:rsidR="00D309CE" w:rsidRPr="00CB6A5D">
        <w:rPr>
          <w:rFonts w:asciiTheme="minorHAnsi" w:hAnsiTheme="minorHAnsi"/>
          <w:b/>
          <w:sz w:val="20"/>
        </w:rPr>
        <w:t>4</w:t>
      </w:r>
      <w:r w:rsidR="00705429" w:rsidRPr="00CB6A5D">
        <w:rPr>
          <w:rFonts w:asciiTheme="minorHAnsi" w:hAnsiTheme="minorHAnsi"/>
          <w:b/>
          <w:sz w:val="20"/>
        </w:rPr>
        <w:t xml:space="preserve"> </w:t>
      </w:r>
    </w:p>
    <w:p w:rsidR="00705429" w:rsidRPr="00CB6A5D" w:rsidRDefault="00705429">
      <w:pPr>
        <w:spacing w:after="120"/>
        <w:jc w:val="both"/>
        <w:rPr>
          <w:rFonts w:asciiTheme="minorHAnsi" w:hAnsiTheme="minorHAnsi"/>
          <w:b/>
          <w:sz w:val="20"/>
        </w:rPr>
      </w:pPr>
    </w:p>
    <w:p w:rsidR="00705429" w:rsidRPr="00CB6A5D" w:rsidRDefault="00705429" w:rsidP="00E960FB">
      <w:pPr>
        <w:spacing w:after="120"/>
        <w:jc w:val="both"/>
        <w:rPr>
          <w:rFonts w:asciiTheme="minorHAnsi" w:hAnsiTheme="minorHAnsi"/>
          <w:b/>
          <w:sz w:val="20"/>
        </w:rPr>
      </w:pPr>
      <w:r w:rsidRPr="00CB6A5D">
        <w:rPr>
          <w:rFonts w:asciiTheme="minorHAnsi" w:hAnsiTheme="minorHAnsi"/>
          <w:b/>
          <w:sz w:val="20"/>
        </w:rPr>
        <w:t xml:space="preserve">Task 1:  </w:t>
      </w:r>
      <w:r w:rsidR="00E960FB" w:rsidRPr="00CB6A5D">
        <w:rPr>
          <w:rFonts w:asciiTheme="minorHAnsi" w:hAnsiTheme="minorHAnsi"/>
          <w:b/>
          <w:sz w:val="20"/>
        </w:rPr>
        <w:t>Assess the long-term status of wetland permit and mitigation sites in the Lower Galveston Bay watershed.</w:t>
      </w:r>
    </w:p>
    <w:p w:rsidR="00705429" w:rsidRPr="00CB6A5D" w:rsidRDefault="00705429">
      <w:pPr>
        <w:numPr>
          <w:ilvl w:val="0"/>
          <w:numId w:val="4"/>
        </w:numPr>
        <w:spacing w:after="120"/>
        <w:jc w:val="both"/>
        <w:rPr>
          <w:rFonts w:asciiTheme="minorHAnsi" w:hAnsiTheme="minorHAnsi"/>
          <w:sz w:val="20"/>
        </w:rPr>
      </w:pPr>
      <w:r w:rsidRPr="00CB6A5D">
        <w:rPr>
          <w:rFonts w:asciiTheme="minorHAnsi" w:hAnsiTheme="minorHAnsi"/>
          <w:sz w:val="20"/>
        </w:rPr>
        <w:t xml:space="preserve">Status of the task during this reporting period: </w:t>
      </w:r>
      <w:r w:rsidR="002631B8" w:rsidRPr="00CB6A5D">
        <w:rPr>
          <w:rFonts w:asciiTheme="minorHAnsi" w:hAnsiTheme="minorHAnsi"/>
          <w:sz w:val="20"/>
        </w:rPr>
        <w:fldChar w:fldCharType="begin">
          <w:ffData>
            <w:name w:val="Check6"/>
            <w:enabled/>
            <w:calcOnExit w:val="0"/>
            <w:checkBox>
              <w:sizeAuto/>
              <w:default w:val="1"/>
            </w:checkBox>
          </w:ffData>
        </w:fldChar>
      </w:r>
      <w:bookmarkStart w:id="0" w:name="Check6"/>
      <w:r w:rsidR="00E960FB" w:rsidRPr="00CB6A5D">
        <w:rPr>
          <w:rFonts w:asciiTheme="minorHAnsi" w:hAnsiTheme="minorHAnsi"/>
          <w:sz w:val="20"/>
        </w:rPr>
        <w:instrText xml:space="preserve"> FORMCHECKBOX </w:instrText>
      </w:r>
      <w:r w:rsidR="002631B8">
        <w:rPr>
          <w:rFonts w:asciiTheme="minorHAnsi" w:hAnsiTheme="minorHAnsi"/>
          <w:sz w:val="20"/>
        </w:rPr>
      </w:r>
      <w:r w:rsidR="002631B8">
        <w:rPr>
          <w:rFonts w:asciiTheme="minorHAnsi" w:hAnsiTheme="minorHAnsi"/>
          <w:sz w:val="20"/>
        </w:rPr>
        <w:fldChar w:fldCharType="separate"/>
      </w:r>
      <w:r w:rsidR="002631B8" w:rsidRPr="00CB6A5D">
        <w:rPr>
          <w:rFonts w:asciiTheme="minorHAnsi" w:hAnsiTheme="minorHAnsi"/>
          <w:sz w:val="20"/>
        </w:rPr>
        <w:fldChar w:fldCharType="end"/>
      </w:r>
      <w:bookmarkEnd w:id="0"/>
      <w:r w:rsidRPr="00CB6A5D">
        <w:rPr>
          <w:rFonts w:asciiTheme="minorHAnsi" w:hAnsiTheme="minorHAnsi"/>
          <w:sz w:val="20"/>
        </w:rPr>
        <w:t xml:space="preserve">in progress </w:t>
      </w:r>
      <w:r w:rsidRPr="00CB6A5D">
        <w:rPr>
          <w:rFonts w:asciiTheme="minorHAnsi" w:hAnsiTheme="minorHAnsi"/>
          <w:sz w:val="20"/>
        </w:rPr>
        <w:tab/>
      </w:r>
      <w:r w:rsidR="002631B8" w:rsidRPr="00CB6A5D">
        <w:rPr>
          <w:rFonts w:asciiTheme="minorHAnsi" w:hAnsiTheme="minorHAnsi"/>
          <w:sz w:val="20"/>
        </w:rPr>
        <w:fldChar w:fldCharType="begin">
          <w:ffData>
            <w:name w:val="Check7"/>
            <w:enabled/>
            <w:calcOnExit w:val="0"/>
            <w:checkBox>
              <w:sizeAuto/>
              <w:default w:val="0"/>
              <w:checked w:val="0"/>
            </w:checkBox>
          </w:ffData>
        </w:fldChar>
      </w:r>
      <w:bookmarkStart w:id="1" w:name="Check7"/>
      <w:r w:rsidRPr="00CB6A5D">
        <w:rPr>
          <w:rFonts w:asciiTheme="minorHAnsi" w:hAnsiTheme="minorHAnsi"/>
          <w:sz w:val="20"/>
        </w:rPr>
        <w:instrText xml:space="preserve"> FORMCHECKBOX </w:instrText>
      </w:r>
      <w:r w:rsidR="002631B8">
        <w:rPr>
          <w:rFonts w:asciiTheme="minorHAnsi" w:hAnsiTheme="minorHAnsi"/>
          <w:sz w:val="20"/>
        </w:rPr>
      </w:r>
      <w:r w:rsidR="002631B8">
        <w:rPr>
          <w:rFonts w:asciiTheme="minorHAnsi" w:hAnsiTheme="minorHAnsi"/>
          <w:sz w:val="20"/>
        </w:rPr>
        <w:fldChar w:fldCharType="separate"/>
      </w:r>
      <w:r w:rsidR="002631B8" w:rsidRPr="00CB6A5D">
        <w:rPr>
          <w:rFonts w:asciiTheme="minorHAnsi" w:hAnsiTheme="minorHAnsi"/>
          <w:sz w:val="20"/>
        </w:rPr>
        <w:fldChar w:fldCharType="end"/>
      </w:r>
      <w:bookmarkEnd w:id="1"/>
      <w:r w:rsidRPr="00CB6A5D">
        <w:rPr>
          <w:rFonts w:asciiTheme="minorHAnsi" w:hAnsiTheme="minorHAnsi"/>
          <w:sz w:val="20"/>
        </w:rPr>
        <w:t xml:space="preserve">completed </w:t>
      </w:r>
    </w:p>
    <w:p w:rsidR="003C38F5" w:rsidRPr="00CB6A5D" w:rsidRDefault="00705429" w:rsidP="003C38F5">
      <w:pPr>
        <w:numPr>
          <w:ilvl w:val="0"/>
          <w:numId w:val="4"/>
        </w:numPr>
        <w:spacing w:after="120"/>
        <w:jc w:val="both"/>
        <w:rPr>
          <w:rFonts w:asciiTheme="minorHAnsi" w:hAnsiTheme="minorHAnsi"/>
          <w:sz w:val="20"/>
        </w:rPr>
      </w:pPr>
      <w:r w:rsidRPr="00CB6A5D">
        <w:rPr>
          <w:rFonts w:asciiTheme="minorHAnsi" w:hAnsiTheme="minorHAnsi"/>
          <w:sz w:val="20"/>
        </w:rPr>
        <w:t xml:space="preserve">Briefly describe major accomplishments for this reporting period.   </w:t>
      </w:r>
    </w:p>
    <w:p w:rsidR="00CB5F5A" w:rsidRPr="00CB6A5D" w:rsidRDefault="00CB5F5A" w:rsidP="00CB5F5A">
      <w:pPr>
        <w:numPr>
          <w:ilvl w:val="1"/>
          <w:numId w:val="9"/>
        </w:numPr>
        <w:spacing w:after="120"/>
        <w:jc w:val="both"/>
        <w:rPr>
          <w:rFonts w:asciiTheme="minorHAnsi" w:hAnsiTheme="minorHAnsi"/>
          <w:b/>
          <w:sz w:val="20"/>
        </w:rPr>
      </w:pPr>
      <w:r w:rsidRPr="00CB6A5D">
        <w:rPr>
          <w:rFonts w:asciiTheme="minorHAnsi" w:hAnsiTheme="minorHAnsi"/>
          <w:b/>
          <w:sz w:val="20"/>
        </w:rPr>
        <w:t>Administrative Tasks</w:t>
      </w:r>
    </w:p>
    <w:p w:rsidR="00F46504" w:rsidRPr="00CB6A5D" w:rsidRDefault="00193C3F" w:rsidP="00F46504">
      <w:pPr>
        <w:numPr>
          <w:ilvl w:val="2"/>
          <w:numId w:val="4"/>
        </w:numPr>
        <w:spacing w:after="120"/>
        <w:jc w:val="both"/>
        <w:rPr>
          <w:rFonts w:asciiTheme="minorHAnsi" w:hAnsiTheme="minorHAnsi"/>
          <w:sz w:val="20"/>
        </w:rPr>
      </w:pPr>
      <w:r w:rsidRPr="00CB6A5D">
        <w:rPr>
          <w:rFonts w:asciiTheme="minorHAnsi" w:hAnsiTheme="minorHAnsi"/>
          <w:sz w:val="20"/>
        </w:rPr>
        <w:t xml:space="preserve">Monthly Progress Report </w:t>
      </w:r>
      <w:r w:rsidR="009438B3" w:rsidRPr="00CB6A5D">
        <w:rPr>
          <w:rFonts w:asciiTheme="minorHAnsi" w:hAnsiTheme="minorHAnsi"/>
          <w:sz w:val="20"/>
        </w:rPr>
        <w:t>s</w:t>
      </w:r>
      <w:r w:rsidRPr="00CB6A5D">
        <w:rPr>
          <w:rFonts w:asciiTheme="minorHAnsi" w:hAnsiTheme="minorHAnsi"/>
          <w:sz w:val="20"/>
        </w:rPr>
        <w:t xml:space="preserve">ubmitted on </w:t>
      </w:r>
      <w:r w:rsidR="007A210F" w:rsidRPr="00CB6A5D">
        <w:rPr>
          <w:rFonts w:asciiTheme="minorHAnsi" w:hAnsiTheme="minorHAnsi"/>
          <w:sz w:val="20"/>
        </w:rPr>
        <w:t>5</w:t>
      </w:r>
      <w:r w:rsidRPr="00CB6A5D">
        <w:rPr>
          <w:rFonts w:asciiTheme="minorHAnsi" w:hAnsiTheme="minorHAnsi"/>
          <w:sz w:val="20"/>
        </w:rPr>
        <w:t>/1</w:t>
      </w:r>
      <w:r w:rsidR="00655A55" w:rsidRPr="00CB6A5D">
        <w:rPr>
          <w:rFonts w:asciiTheme="minorHAnsi" w:hAnsiTheme="minorHAnsi"/>
          <w:sz w:val="20"/>
        </w:rPr>
        <w:t>0</w:t>
      </w:r>
      <w:r w:rsidRPr="00CB6A5D">
        <w:rPr>
          <w:rFonts w:asciiTheme="minorHAnsi" w:hAnsiTheme="minorHAnsi"/>
          <w:sz w:val="20"/>
        </w:rPr>
        <w:t>/201</w:t>
      </w:r>
      <w:r w:rsidR="00D309CE" w:rsidRPr="00CB6A5D">
        <w:rPr>
          <w:rFonts w:asciiTheme="minorHAnsi" w:hAnsiTheme="minorHAnsi"/>
          <w:sz w:val="20"/>
        </w:rPr>
        <w:t>4</w:t>
      </w:r>
    </w:p>
    <w:p w:rsidR="00193C3F" w:rsidRPr="00CB6A5D" w:rsidRDefault="00193C3F" w:rsidP="00536F29">
      <w:pPr>
        <w:numPr>
          <w:ilvl w:val="2"/>
          <w:numId w:val="9"/>
        </w:numPr>
        <w:spacing w:after="120"/>
        <w:jc w:val="both"/>
        <w:rPr>
          <w:rFonts w:asciiTheme="minorHAnsi" w:hAnsiTheme="minorHAnsi"/>
          <w:sz w:val="20"/>
        </w:rPr>
      </w:pPr>
      <w:r w:rsidRPr="00CB6A5D">
        <w:rPr>
          <w:rFonts w:asciiTheme="minorHAnsi" w:hAnsiTheme="minorHAnsi"/>
          <w:sz w:val="20"/>
        </w:rPr>
        <w:t>Project Meetings:</w:t>
      </w:r>
    </w:p>
    <w:p w:rsidR="002266F0" w:rsidRPr="00CB6A5D" w:rsidRDefault="00696AEC" w:rsidP="002266F0">
      <w:pPr>
        <w:numPr>
          <w:ilvl w:val="3"/>
          <w:numId w:val="9"/>
        </w:numPr>
        <w:spacing w:after="120"/>
        <w:jc w:val="both"/>
        <w:rPr>
          <w:rFonts w:asciiTheme="minorHAnsi" w:hAnsiTheme="minorHAnsi"/>
          <w:sz w:val="20"/>
        </w:rPr>
      </w:pPr>
      <w:r w:rsidRPr="00CB6A5D">
        <w:rPr>
          <w:rFonts w:asciiTheme="minorHAnsi" w:hAnsiTheme="minorHAnsi"/>
          <w:sz w:val="20"/>
        </w:rPr>
        <w:t>5</w:t>
      </w:r>
      <w:r w:rsidR="002266F0" w:rsidRPr="00CB6A5D">
        <w:rPr>
          <w:rFonts w:asciiTheme="minorHAnsi" w:hAnsiTheme="minorHAnsi"/>
          <w:sz w:val="20"/>
        </w:rPr>
        <w:t>/</w:t>
      </w:r>
      <w:r w:rsidRPr="00CB6A5D">
        <w:rPr>
          <w:rFonts w:asciiTheme="minorHAnsi" w:hAnsiTheme="minorHAnsi"/>
          <w:sz w:val="20"/>
        </w:rPr>
        <w:t>8</w:t>
      </w:r>
      <w:r w:rsidR="002266F0" w:rsidRPr="00CB6A5D">
        <w:rPr>
          <w:rFonts w:asciiTheme="minorHAnsi" w:hAnsiTheme="minorHAnsi"/>
          <w:sz w:val="20"/>
        </w:rPr>
        <w:t>/2014: Attendees L. Gonzalez, B. Neish, E. Kinney; Location: HARC</w:t>
      </w:r>
    </w:p>
    <w:p w:rsidR="002266F0" w:rsidRPr="00CB6A5D" w:rsidRDefault="00696AEC" w:rsidP="002266F0">
      <w:pPr>
        <w:numPr>
          <w:ilvl w:val="3"/>
          <w:numId w:val="9"/>
        </w:numPr>
        <w:spacing w:after="120"/>
        <w:jc w:val="both"/>
        <w:rPr>
          <w:rFonts w:asciiTheme="minorHAnsi" w:hAnsiTheme="minorHAnsi"/>
          <w:sz w:val="20"/>
        </w:rPr>
      </w:pPr>
      <w:r w:rsidRPr="00CB6A5D">
        <w:rPr>
          <w:rFonts w:asciiTheme="minorHAnsi" w:hAnsiTheme="minorHAnsi"/>
          <w:sz w:val="20"/>
        </w:rPr>
        <w:t>5</w:t>
      </w:r>
      <w:r w:rsidR="002266F0" w:rsidRPr="00CB6A5D">
        <w:rPr>
          <w:rFonts w:asciiTheme="minorHAnsi" w:hAnsiTheme="minorHAnsi"/>
          <w:sz w:val="20"/>
        </w:rPr>
        <w:t>/1</w:t>
      </w:r>
      <w:r w:rsidRPr="00CB6A5D">
        <w:rPr>
          <w:rFonts w:asciiTheme="minorHAnsi" w:hAnsiTheme="minorHAnsi"/>
          <w:sz w:val="20"/>
        </w:rPr>
        <w:t>3</w:t>
      </w:r>
      <w:r w:rsidR="002266F0" w:rsidRPr="00CB6A5D">
        <w:rPr>
          <w:rFonts w:asciiTheme="minorHAnsi" w:hAnsiTheme="minorHAnsi"/>
          <w:sz w:val="20"/>
        </w:rPr>
        <w:t>/2014: Attendees L. Gonzalez, E. Kinney</w:t>
      </w:r>
      <w:r w:rsidRPr="00CB6A5D">
        <w:rPr>
          <w:rFonts w:asciiTheme="minorHAnsi" w:hAnsiTheme="minorHAnsi"/>
          <w:sz w:val="20"/>
        </w:rPr>
        <w:t>, J. Jacob, R. DaVanon</w:t>
      </w:r>
      <w:r w:rsidR="002266F0" w:rsidRPr="00CB6A5D">
        <w:rPr>
          <w:rFonts w:asciiTheme="minorHAnsi" w:hAnsiTheme="minorHAnsi"/>
          <w:sz w:val="20"/>
        </w:rPr>
        <w:t xml:space="preserve">; Location: </w:t>
      </w:r>
      <w:r w:rsidRPr="00CB6A5D">
        <w:rPr>
          <w:rFonts w:asciiTheme="minorHAnsi" w:hAnsiTheme="minorHAnsi"/>
          <w:sz w:val="20"/>
        </w:rPr>
        <w:t>Houston</w:t>
      </w:r>
    </w:p>
    <w:p w:rsidR="002266F0" w:rsidRPr="00CB6A5D" w:rsidRDefault="00696AEC" w:rsidP="002266F0">
      <w:pPr>
        <w:numPr>
          <w:ilvl w:val="3"/>
          <w:numId w:val="9"/>
        </w:numPr>
        <w:spacing w:after="120"/>
        <w:jc w:val="both"/>
        <w:rPr>
          <w:rFonts w:asciiTheme="minorHAnsi" w:hAnsiTheme="minorHAnsi"/>
          <w:sz w:val="20"/>
        </w:rPr>
      </w:pPr>
      <w:r w:rsidRPr="00CB6A5D">
        <w:rPr>
          <w:rFonts w:asciiTheme="minorHAnsi" w:hAnsiTheme="minorHAnsi"/>
          <w:sz w:val="20"/>
        </w:rPr>
        <w:t>5</w:t>
      </w:r>
      <w:r w:rsidR="002266F0" w:rsidRPr="00CB6A5D">
        <w:rPr>
          <w:rFonts w:asciiTheme="minorHAnsi" w:hAnsiTheme="minorHAnsi"/>
          <w:sz w:val="20"/>
        </w:rPr>
        <w:t>/</w:t>
      </w:r>
      <w:r w:rsidRPr="00CB6A5D">
        <w:rPr>
          <w:rFonts w:asciiTheme="minorHAnsi" w:hAnsiTheme="minorHAnsi"/>
          <w:sz w:val="20"/>
        </w:rPr>
        <w:t>21</w:t>
      </w:r>
      <w:r w:rsidR="002266F0" w:rsidRPr="00CB6A5D">
        <w:rPr>
          <w:rFonts w:asciiTheme="minorHAnsi" w:hAnsiTheme="minorHAnsi"/>
          <w:sz w:val="20"/>
        </w:rPr>
        <w:t>/2014: Attendees L. Gonzalez, B. Neish, E. Kinney; Location: HARC</w:t>
      </w:r>
    </w:p>
    <w:p w:rsidR="002266F0" w:rsidRPr="00CB6A5D" w:rsidRDefault="00696AEC" w:rsidP="002266F0">
      <w:pPr>
        <w:numPr>
          <w:ilvl w:val="3"/>
          <w:numId w:val="9"/>
        </w:numPr>
        <w:spacing w:after="120"/>
        <w:jc w:val="both"/>
        <w:rPr>
          <w:rFonts w:asciiTheme="minorHAnsi" w:hAnsiTheme="minorHAnsi"/>
          <w:sz w:val="20"/>
        </w:rPr>
      </w:pPr>
      <w:r w:rsidRPr="00CB6A5D">
        <w:rPr>
          <w:rFonts w:asciiTheme="minorHAnsi" w:hAnsiTheme="minorHAnsi"/>
          <w:sz w:val="20"/>
        </w:rPr>
        <w:t>5</w:t>
      </w:r>
      <w:r w:rsidR="002266F0" w:rsidRPr="00CB6A5D">
        <w:rPr>
          <w:rFonts w:asciiTheme="minorHAnsi" w:hAnsiTheme="minorHAnsi"/>
          <w:sz w:val="20"/>
        </w:rPr>
        <w:t>/2</w:t>
      </w:r>
      <w:r w:rsidRPr="00CB6A5D">
        <w:rPr>
          <w:rFonts w:asciiTheme="minorHAnsi" w:hAnsiTheme="minorHAnsi"/>
          <w:sz w:val="20"/>
        </w:rPr>
        <w:t>8</w:t>
      </w:r>
      <w:r w:rsidR="002266F0" w:rsidRPr="00CB6A5D">
        <w:rPr>
          <w:rFonts w:asciiTheme="minorHAnsi" w:hAnsiTheme="minorHAnsi"/>
          <w:sz w:val="20"/>
        </w:rPr>
        <w:t>/2014: Attendees L. Gonzalez, B. Neish, E. Kinney; Location: HARC</w:t>
      </w:r>
    </w:p>
    <w:p w:rsidR="00CB5F5A" w:rsidRPr="00CB6A5D" w:rsidRDefault="00CB5F5A" w:rsidP="00CB5F5A">
      <w:pPr>
        <w:numPr>
          <w:ilvl w:val="1"/>
          <w:numId w:val="9"/>
        </w:numPr>
        <w:spacing w:after="120"/>
        <w:jc w:val="both"/>
        <w:rPr>
          <w:rFonts w:asciiTheme="minorHAnsi" w:hAnsiTheme="minorHAnsi"/>
          <w:b/>
          <w:sz w:val="20"/>
        </w:rPr>
      </w:pPr>
      <w:r w:rsidRPr="00CB6A5D">
        <w:rPr>
          <w:rFonts w:asciiTheme="minorHAnsi" w:hAnsiTheme="minorHAnsi"/>
          <w:b/>
          <w:sz w:val="20"/>
        </w:rPr>
        <w:t>Subtask 1: Recruit and convene Advisory Team</w:t>
      </w:r>
    </w:p>
    <w:p w:rsidR="001D78EE" w:rsidRPr="00CB6A5D" w:rsidRDefault="007B65FC" w:rsidP="001D78EE">
      <w:pPr>
        <w:numPr>
          <w:ilvl w:val="2"/>
          <w:numId w:val="9"/>
        </w:numPr>
        <w:spacing w:after="120"/>
        <w:jc w:val="both"/>
        <w:rPr>
          <w:rFonts w:asciiTheme="minorHAnsi" w:hAnsiTheme="minorHAnsi"/>
          <w:b/>
          <w:sz w:val="20"/>
        </w:rPr>
      </w:pPr>
      <w:r w:rsidRPr="00CB6A5D">
        <w:rPr>
          <w:rFonts w:asciiTheme="minorHAnsi" w:hAnsiTheme="minorHAnsi"/>
          <w:sz w:val="20"/>
        </w:rPr>
        <w:t xml:space="preserve">HARC </w:t>
      </w:r>
      <w:r w:rsidR="00CB2745" w:rsidRPr="00CB6A5D">
        <w:rPr>
          <w:rFonts w:asciiTheme="minorHAnsi" w:hAnsiTheme="minorHAnsi"/>
          <w:sz w:val="20"/>
        </w:rPr>
        <w:t>scheduled</w:t>
      </w:r>
      <w:r w:rsidRPr="00CB6A5D">
        <w:rPr>
          <w:rFonts w:asciiTheme="minorHAnsi" w:hAnsiTheme="minorHAnsi"/>
          <w:sz w:val="20"/>
        </w:rPr>
        <w:t xml:space="preserve"> the final advisory team meeting on</w:t>
      </w:r>
      <w:r w:rsidR="00696AEC" w:rsidRPr="00CB6A5D">
        <w:rPr>
          <w:rFonts w:asciiTheme="minorHAnsi" w:hAnsiTheme="minorHAnsi"/>
          <w:sz w:val="20"/>
        </w:rPr>
        <w:t xml:space="preserve"> June 25,</w:t>
      </w:r>
      <w:r w:rsidRPr="00CB6A5D">
        <w:rPr>
          <w:rFonts w:asciiTheme="minorHAnsi" w:hAnsiTheme="minorHAnsi"/>
          <w:sz w:val="20"/>
        </w:rPr>
        <w:t xml:space="preserve"> </w:t>
      </w:r>
      <w:r w:rsidR="00966E6D" w:rsidRPr="00CB6A5D">
        <w:rPr>
          <w:rFonts w:asciiTheme="minorHAnsi" w:hAnsiTheme="minorHAnsi"/>
          <w:sz w:val="20"/>
        </w:rPr>
        <w:t xml:space="preserve">2014 from </w:t>
      </w:r>
      <w:r w:rsidRPr="00CB6A5D">
        <w:rPr>
          <w:rFonts w:asciiTheme="minorHAnsi" w:hAnsiTheme="minorHAnsi"/>
          <w:sz w:val="20"/>
        </w:rPr>
        <w:t>1:00-3:00 PM</w:t>
      </w:r>
      <w:r w:rsidR="00696AEC" w:rsidRPr="00CB6A5D">
        <w:rPr>
          <w:rFonts w:asciiTheme="minorHAnsi" w:hAnsiTheme="minorHAnsi"/>
          <w:sz w:val="20"/>
        </w:rPr>
        <w:t xml:space="preserve"> </w:t>
      </w:r>
      <w:r w:rsidRPr="00CB6A5D">
        <w:rPr>
          <w:rFonts w:asciiTheme="minorHAnsi" w:hAnsiTheme="minorHAnsi"/>
          <w:sz w:val="20"/>
        </w:rPr>
        <w:t>at the Galveston Bay Estuary Program (GBEP)</w:t>
      </w:r>
      <w:r w:rsidR="00696AEC" w:rsidRPr="00CB6A5D">
        <w:rPr>
          <w:rFonts w:asciiTheme="minorHAnsi" w:hAnsiTheme="minorHAnsi"/>
          <w:sz w:val="20"/>
        </w:rPr>
        <w:t xml:space="preserve"> </w:t>
      </w:r>
      <w:r w:rsidR="00966E6D" w:rsidRPr="00CB6A5D">
        <w:rPr>
          <w:rFonts w:asciiTheme="minorHAnsi" w:hAnsiTheme="minorHAnsi"/>
          <w:sz w:val="20"/>
        </w:rPr>
        <w:t>o</w:t>
      </w:r>
      <w:r w:rsidR="00696AEC" w:rsidRPr="00CB6A5D">
        <w:rPr>
          <w:rFonts w:asciiTheme="minorHAnsi" w:hAnsiTheme="minorHAnsi"/>
          <w:sz w:val="20"/>
        </w:rPr>
        <w:t xml:space="preserve">ffices </w:t>
      </w:r>
      <w:r w:rsidRPr="00CB6A5D">
        <w:rPr>
          <w:rFonts w:asciiTheme="minorHAnsi" w:hAnsiTheme="minorHAnsi"/>
          <w:sz w:val="20"/>
        </w:rPr>
        <w:t>(</w:t>
      </w:r>
      <w:r w:rsidR="00696AEC" w:rsidRPr="00CB6A5D">
        <w:rPr>
          <w:rFonts w:asciiTheme="minorHAnsi" w:hAnsiTheme="minorHAnsi"/>
          <w:sz w:val="20"/>
        </w:rPr>
        <w:t>17041 El Camino Real, Ste. 210, Houston, Texas 77058</w:t>
      </w:r>
      <w:r w:rsidRPr="00CB6A5D">
        <w:rPr>
          <w:rFonts w:asciiTheme="minorHAnsi" w:hAnsiTheme="minorHAnsi"/>
          <w:sz w:val="20"/>
        </w:rPr>
        <w:t>)</w:t>
      </w:r>
      <w:r w:rsidR="001D78EE" w:rsidRPr="00CB6A5D">
        <w:rPr>
          <w:rFonts w:asciiTheme="minorHAnsi" w:hAnsiTheme="minorHAnsi"/>
          <w:sz w:val="20"/>
        </w:rPr>
        <w:t>.</w:t>
      </w:r>
      <w:r w:rsidRPr="00CB6A5D">
        <w:rPr>
          <w:rFonts w:asciiTheme="minorHAnsi" w:hAnsiTheme="minorHAnsi"/>
          <w:sz w:val="20"/>
        </w:rPr>
        <w:t xml:space="preserve"> HARC </w:t>
      </w:r>
      <w:r w:rsidR="00CB2745" w:rsidRPr="00CB6A5D">
        <w:rPr>
          <w:rFonts w:asciiTheme="minorHAnsi" w:hAnsiTheme="minorHAnsi"/>
          <w:sz w:val="20"/>
        </w:rPr>
        <w:t xml:space="preserve">sent the email invitation and </w:t>
      </w:r>
      <w:r w:rsidRPr="00CB6A5D">
        <w:rPr>
          <w:rFonts w:asciiTheme="minorHAnsi" w:hAnsiTheme="minorHAnsi"/>
          <w:sz w:val="20"/>
        </w:rPr>
        <w:t xml:space="preserve">has received affirmative RSVPs from </w:t>
      </w:r>
      <w:r w:rsidR="00CB2745" w:rsidRPr="00CB6A5D">
        <w:rPr>
          <w:rFonts w:asciiTheme="minorHAnsi" w:hAnsiTheme="minorHAnsi"/>
          <w:sz w:val="20"/>
        </w:rPr>
        <w:t>6</w:t>
      </w:r>
      <w:r w:rsidRPr="00CB6A5D">
        <w:rPr>
          <w:rFonts w:asciiTheme="minorHAnsi" w:hAnsiTheme="minorHAnsi"/>
          <w:sz w:val="20"/>
        </w:rPr>
        <w:t xml:space="preserve"> </w:t>
      </w:r>
      <w:r w:rsidR="00CB2745" w:rsidRPr="00CB6A5D">
        <w:rPr>
          <w:rFonts w:asciiTheme="minorHAnsi" w:hAnsiTheme="minorHAnsi"/>
          <w:sz w:val="20"/>
        </w:rPr>
        <w:t>stakeholders plus project and GLO staff</w:t>
      </w:r>
      <w:r w:rsidRPr="00CB6A5D">
        <w:rPr>
          <w:rFonts w:asciiTheme="minorHAnsi" w:hAnsiTheme="minorHAnsi"/>
          <w:sz w:val="20"/>
        </w:rPr>
        <w:t xml:space="preserve">. See </w:t>
      </w:r>
      <w:r w:rsidRPr="00EB6D89">
        <w:rPr>
          <w:rFonts w:asciiTheme="minorHAnsi" w:hAnsiTheme="minorHAnsi"/>
          <w:sz w:val="20"/>
        </w:rPr>
        <w:t>Attachment 1 for</w:t>
      </w:r>
      <w:r w:rsidRPr="00CB6A5D">
        <w:rPr>
          <w:rFonts w:asciiTheme="minorHAnsi" w:hAnsiTheme="minorHAnsi"/>
          <w:sz w:val="20"/>
        </w:rPr>
        <w:t xml:space="preserve"> email invitation and RSVP list.</w:t>
      </w:r>
    </w:p>
    <w:p w:rsidR="007B65FC" w:rsidRPr="00CB6A5D" w:rsidRDefault="007B65FC" w:rsidP="001D78EE">
      <w:pPr>
        <w:numPr>
          <w:ilvl w:val="2"/>
          <w:numId w:val="9"/>
        </w:numPr>
        <w:spacing w:after="120"/>
        <w:jc w:val="both"/>
        <w:rPr>
          <w:rFonts w:asciiTheme="minorHAnsi" w:hAnsiTheme="minorHAnsi"/>
          <w:b/>
          <w:sz w:val="20"/>
        </w:rPr>
      </w:pPr>
      <w:r w:rsidRPr="00CB6A5D">
        <w:rPr>
          <w:rFonts w:asciiTheme="minorHAnsi" w:hAnsiTheme="minorHAnsi"/>
          <w:sz w:val="20"/>
        </w:rPr>
        <w:t xml:space="preserve">HARC </w:t>
      </w:r>
      <w:r w:rsidR="00CB2745" w:rsidRPr="00CB6A5D">
        <w:rPr>
          <w:rFonts w:asciiTheme="minorHAnsi" w:hAnsiTheme="minorHAnsi"/>
          <w:sz w:val="20"/>
        </w:rPr>
        <w:t xml:space="preserve">was scheduled to provide a project </w:t>
      </w:r>
      <w:r w:rsidRPr="00CB6A5D">
        <w:rPr>
          <w:rFonts w:asciiTheme="minorHAnsi" w:hAnsiTheme="minorHAnsi"/>
          <w:sz w:val="20"/>
        </w:rPr>
        <w:t>presentation at the Galveston Bay Estuary Program Natural Resource Use Subcommittee meeting</w:t>
      </w:r>
      <w:r w:rsidR="00966E6D" w:rsidRPr="00CB6A5D">
        <w:rPr>
          <w:rFonts w:asciiTheme="minorHAnsi" w:hAnsiTheme="minorHAnsi"/>
          <w:sz w:val="20"/>
        </w:rPr>
        <w:t xml:space="preserve"> to be held June 25, 2014 from 9:30-11:30 AM at the </w:t>
      </w:r>
      <w:r w:rsidR="00CB2745" w:rsidRPr="00CB6A5D">
        <w:rPr>
          <w:rFonts w:asciiTheme="minorHAnsi" w:hAnsiTheme="minorHAnsi"/>
          <w:sz w:val="20"/>
        </w:rPr>
        <w:t xml:space="preserve">GBEP </w:t>
      </w:r>
      <w:r w:rsidR="00966E6D" w:rsidRPr="00CB6A5D">
        <w:rPr>
          <w:rFonts w:asciiTheme="minorHAnsi" w:hAnsiTheme="minorHAnsi"/>
          <w:sz w:val="20"/>
        </w:rPr>
        <w:t>offices</w:t>
      </w:r>
      <w:r w:rsidR="00CB2745" w:rsidRPr="00CB6A5D">
        <w:rPr>
          <w:rFonts w:asciiTheme="minorHAnsi" w:hAnsiTheme="minorHAnsi"/>
          <w:sz w:val="20"/>
        </w:rPr>
        <w:t>. This will elicit additional stakeholder input.</w:t>
      </w:r>
    </w:p>
    <w:p w:rsidR="00016207" w:rsidRPr="00CB6A5D" w:rsidRDefault="00016207" w:rsidP="00016207">
      <w:pPr>
        <w:numPr>
          <w:ilvl w:val="1"/>
          <w:numId w:val="9"/>
        </w:numPr>
        <w:spacing w:after="120"/>
        <w:jc w:val="both"/>
        <w:rPr>
          <w:rFonts w:asciiTheme="minorHAnsi" w:hAnsiTheme="minorHAnsi"/>
          <w:sz w:val="20"/>
        </w:rPr>
      </w:pPr>
      <w:r w:rsidRPr="00CB6A5D">
        <w:rPr>
          <w:rFonts w:asciiTheme="minorHAnsi" w:hAnsiTheme="minorHAnsi"/>
          <w:b/>
          <w:sz w:val="20"/>
        </w:rPr>
        <w:t xml:space="preserve">Subtask 2: Generate sampling scheme. </w:t>
      </w:r>
    </w:p>
    <w:p w:rsidR="00D81482" w:rsidRPr="00CB6A5D" w:rsidRDefault="00D81482" w:rsidP="00D81482">
      <w:pPr>
        <w:numPr>
          <w:ilvl w:val="2"/>
          <w:numId w:val="9"/>
        </w:numPr>
        <w:spacing w:after="120"/>
        <w:jc w:val="both"/>
        <w:rPr>
          <w:rFonts w:asciiTheme="minorHAnsi" w:hAnsiTheme="minorHAnsi"/>
          <w:b/>
          <w:sz w:val="20"/>
        </w:rPr>
      </w:pPr>
      <w:r w:rsidRPr="00CB6A5D">
        <w:rPr>
          <w:rFonts w:asciiTheme="minorHAnsi" w:hAnsiTheme="minorHAnsi"/>
          <w:sz w:val="20"/>
        </w:rPr>
        <w:t>No additional activity on this task this mont</w:t>
      </w:r>
      <w:r w:rsidR="0013789E" w:rsidRPr="00CB6A5D">
        <w:rPr>
          <w:rFonts w:asciiTheme="minorHAnsi" w:hAnsiTheme="minorHAnsi"/>
          <w:sz w:val="20"/>
        </w:rPr>
        <w:t>h; this task is complete.</w:t>
      </w:r>
    </w:p>
    <w:p w:rsidR="00016207" w:rsidRPr="00CB6A5D" w:rsidRDefault="00016207" w:rsidP="00016207">
      <w:pPr>
        <w:numPr>
          <w:ilvl w:val="1"/>
          <w:numId w:val="9"/>
        </w:numPr>
        <w:spacing w:after="120"/>
        <w:jc w:val="both"/>
        <w:rPr>
          <w:rFonts w:asciiTheme="minorHAnsi" w:hAnsiTheme="minorHAnsi"/>
          <w:b/>
          <w:sz w:val="20"/>
        </w:rPr>
      </w:pPr>
      <w:r w:rsidRPr="00CB6A5D">
        <w:rPr>
          <w:rFonts w:asciiTheme="minorHAnsi" w:hAnsiTheme="minorHAnsi"/>
          <w:b/>
          <w:sz w:val="20"/>
        </w:rPr>
        <w:t xml:space="preserve">Subtask 3: Document records for chosen quarter quadrangles. </w:t>
      </w:r>
    </w:p>
    <w:p w:rsidR="00830337" w:rsidRPr="00CB6A5D" w:rsidRDefault="00830337" w:rsidP="00830337">
      <w:pPr>
        <w:numPr>
          <w:ilvl w:val="2"/>
          <w:numId w:val="9"/>
        </w:numPr>
        <w:spacing w:after="120"/>
        <w:jc w:val="both"/>
        <w:rPr>
          <w:rFonts w:asciiTheme="minorHAnsi" w:hAnsiTheme="minorHAnsi"/>
          <w:sz w:val="20"/>
        </w:rPr>
      </w:pPr>
      <w:r w:rsidRPr="00CB6A5D">
        <w:rPr>
          <w:rFonts w:asciiTheme="minorHAnsi" w:hAnsiTheme="minorHAnsi"/>
          <w:sz w:val="20"/>
        </w:rPr>
        <w:t xml:space="preserve">See </w:t>
      </w:r>
      <w:r w:rsidR="0013789E" w:rsidRPr="00CB6A5D">
        <w:rPr>
          <w:rFonts w:asciiTheme="minorHAnsi" w:hAnsiTheme="minorHAnsi"/>
          <w:sz w:val="20"/>
        </w:rPr>
        <w:t xml:space="preserve">Appendix </w:t>
      </w:r>
      <w:r w:rsidRPr="00CB6A5D">
        <w:rPr>
          <w:rFonts w:asciiTheme="minorHAnsi" w:hAnsiTheme="minorHAnsi"/>
          <w:sz w:val="20"/>
        </w:rPr>
        <w:t>1 for full list of records requested and received</w:t>
      </w:r>
    </w:p>
    <w:p w:rsidR="006E2BCD" w:rsidRPr="00CB6A5D" w:rsidRDefault="00590979" w:rsidP="00590979">
      <w:pPr>
        <w:numPr>
          <w:ilvl w:val="2"/>
          <w:numId w:val="9"/>
        </w:numPr>
        <w:spacing w:after="120"/>
        <w:jc w:val="both"/>
        <w:rPr>
          <w:rFonts w:asciiTheme="minorHAnsi" w:hAnsiTheme="minorHAnsi"/>
          <w:sz w:val="20"/>
        </w:rPr>
      </w:pPr>
      <w:r w:rsidRPr="00CB6A5D">
        <w:rPr>
          <w:rFonts w:asciiTheme="minorHAnsi" w:hAnsiTheme="minorHAnsi"/>
          <w:sz w:val="20"/>
        </w:rPr>
        <w:t xml:space="preserve">Received “FOIA </w:t>
      </w:r>
      <w:r w:rsidR="00696AEC" w:rsidRPr="00CB6A5D">
        <w:rPr>
          <w:rFonts w:asciiTheme="minorHAnsi" w:hAnsiTheme="minorHAnsi"/>
          <w:sz w:val="20"/>
        </w:rPr>
        <w:t>M</w:t>
      </w:r>
      <w:r w:rsidRPr="00CB6A5D">
        <w:rPr>
          <w:rFonts w:asciiTheme="minorHAnsi" w:hAnsiTheme="minorHAnsi"/>
          <w:sz w:val="20"/>
        </w:rPr>
        <w:t xml:space="preserve">” request (made </w:t>
      </w:r>
      <w:r w:rsidR="007270F7" w:rsidRPr="00CB6A5D">
        <w:rPr>
          <w:rFonts w:asciiTheme="minorHAnsi" w:hAnsiTheme="minorHAnsi"/>
          <w:sz w:val="20"/>
        </w:rPr>
        <w:t>4/16</w:t>
      </w:r>
      <w:r w:rsidR="004D2283" w:rsidRPr="00CB6A5D">
        <w:rPr>
          <w:rFonts w:asciiTheme="minorHAnsi" w:hAnsiTheme="minorHAnsi"/>
          <w:sz w:val="20"/>
        </w:rPr>
        <w:t>/201</w:t>
      </w:r>
      <w:r w:rsidR="00AB4D02" w:rsidRPr="00CB6A5D">
        <w:rPr>
          <w:rFonts w:asciiTheme="minorHAnsi" w:hAnsiTheme="minorHAnsi"/>
          <w:sz w:val="20"/>
        </w:rPr>
        <w:t>4</w:t>
      </w:r>
      <w:r w:rsidRPr="00CB6A5D">
        <w:rPr>
          <w:rFonts w:asciiTheme="minorHAnsi" w:hAnsiTheme="minorHAnsi"/>
          <w:sz w:val="20"/>
        </w:rPr>
        <w:t>)</w:t>
      </w:r>
      <w:r w:rsidR="001F29F7" w:rsidRPr="00CB6A5D">
        <w:rPr>
          <w:rFonts w:asciiTheme="minorHAnsi" w:hAnsiTheme="minorHAnsi"/>
          <w:sz w:val="20"/>
        </w:rPr>
        <w:t xml:space="preserve"> and “FOIA </w:t>
      </w:r>
      <w:r w:rsidR="00696AEC" w:rsidRPr="00CB6A5D">
        <w:rPr>
          <w:rFonts w:asciiTheme="minorHAnsi" w:hAnsiTheme="minorHAnsi"/>
          <w:sz w:val="20"/>
        </w:rPr>
        <w:t>N</w:t>
      </w:r>
      <w:r w:rsidR="001F29F7" w:rsidRPr="00CB6A5D">
        <w:rPr>
          <w:rFonts w:asciiTheme="minorHAnsi" w:hAnsiTheme="minorHAnsi"/>
          <w:sz w:val="20"/>
        </w:rPr>
        <w:t xml:space="preserve">” request (made </w:t>
      </w:r>
      <w:r w:rsidR="007270F7" w:rsidRPr="00CB6A5D">
        <w:rPr>
          <w:rFonts w:asciiTheme="minorHAnsi" w:hAnsiTheme="minorHAnsi"/>
          <w:sz w:val="20"/>
        </w:rPr>
        <w:t>5/5</w:t>
      </w:r>
      <w:r w:rsidR="001F29F7" w:rsidRPr="00CB6A5D">
        <w:rPr>
          <w:rFonts w:asciiTheme="minorHAnsi" w:hAnsiTheme="minorHAnsi"/>
          <w:sz w:val="20"/>
        </w:rPr>
        <w:t>/2014)</w:t>
      </w:r>
      <w:r w:rsidR="00696AEC" w:rsidRPr="00CB6A5D">
        <w:rPr>
          <w:rFonts w:asciiTheme="minorHAnsi" w:hAnsiTheme="minorHAnsi"/>
          <w:sz w:val="20"/>
        </w:rPr>
        <w:t xml:space="preserve"> and “FOIA O” request (made </w:t>
      </w:r>
      <w:r w:rsidR="007270F7" w:rsidRPr="00CB6A5D">
        <w:rPr>
          <w:rFonts w:asciiTheme="minorHAnsi" w:hAnsiTheme="minorHAnsi"/>
          <w:sz w:val="20"/>
        </w:rPr>
        <w:t>5/15/2014)</w:t>
      </w:r>
      <w:r w:rsidR="002E2D09" w:rsidRPr="00CB6A5D">
        <w:rPr>
          <w:rFonts w:asciiTheme="minorHAnsi" w:hAnsiTheme="minorHAnsi"/>
          <w:sz w:val="20"/>
        </w:rPr>
        <w:t xml:space="preserve">. </w:t>
      </w:r>
    </w:p>
    <w:p w:rsidR="006E2BCD" w:rsidRPr="00CB6A5D" w:rsidRDefault="006E2BCD" w:rsidP="006E2BCD">
      <w:pPr>
        <w:numPr>
          <w:ilvl w:val="3"/>
          <w:numId w:val="9"/>
        </w:numPr>
        <w:spacing w:after="120"/>
        <w:jc w:val="both"/>
        <w:rPr>
          <w:rFonts w:asciiTheme="minorHAnsi" w:hAnsiTheme="minorHAnsi"/>
          <w:sz w:val="20"/>
        </w:rPr>
      </w:pPr>
      <w:r w:rsidRPr="00CB6A5D">
        <w:rPr>
          <w:rFonts w:asciiTheme="minorHAnsi" w:hAnsiTheme="minorHAnsi"/>
          <w:sz w:val="20"/>
        </w:rPr>
        <w:t>Examined all received permits for compliance by comparing full permit record to mitigation bank ledger data available on the USACE RIBITS website and the record made available by the March FOIA</w:t>
      </w:r>
      <w:r w:rsidR="00830337" w:rsidRPr="00CB6A5D">
        <w:rPr>
          <w:rFonts w:asciiTheme="minorHAnsi" w:hAnsiTheme="minorHAnsi"/>
          <w:sz w:val="20"/>
        </w:rPr>
        <w:t xml:space="preserve"> </w:t>
      </w:r>
    </w:p>
    <w:p w:rsidR="00BA0DE0" w:rsidRPr="00CB6A5D" w:rsidRDefault="00F24CCC" w:rsidP="00BA0DE0">
      <w:pPr>
        <w:pStyle w:val="ListParagraph"/>
        <w:numPr>
          <w:ilvl w:val="4"/>
          <w:numId w:val="9"/>
        </w:numPr>
        <w:spacing w:after="200" w:line="276" w:lineRule="auto"/>
        <w:rPr>
          <w:rFonts w:asciiTheme="minorHAnsi" w:hAnsiTheme="minorHAnsi"/>
          <w:sz w:val="20"/>
        </w:rPr>
      </w:pPr>
      <w:r w:rsidRPr="00CB6A5D">
        <w:rPr>
          <w:rFonts w:asciiTheme="minorHAnsi" w:hAnsiTheme="minorHAnsi"/>
          <w:sz w:val="20"/>
        </w:rPr>
        <w:t>1</w:t>
      </w:r>
      <w:r w:rsidR="00E64648" w:rsidRPr="00CB6A5D">
        <w:rPr>
          <w:rFonts w:asciiTheme="minorHAnsi" w:hAnsiTheme="minorHAnsi"/>
          <w:sz w:val="20"/>
        </w:rPr>
        <w:t>14</w:t>
      </w:r>
      <w:r w:rsidR="00EE1496" w:rsidRPr="00CB6A5D">
        <w:rPr>
          <w:rFonts w:asciiTheme="minorHAnsi" w:hAnsiTheme="minorHAnsi"/>
          <w:sz w:val="20"/>
        </w:rPr>
        <w:t xml:space="preserve"> of </w:t>
      </w:r>
      <w:r w:rsidRPr="00CB6A5D">
        <w:rPr>
          <w:rFonts w:asciiTheme="minorHAnsi" w:hAnsiTheme="minorHAnsi"/>
          <w:sz w:val="20"/>
        </w:rPr>
        <w:t>120</w:t>
      </w:r>
      <w:r w:rsidR="009B7F95" w:rsidRPr="00CB6A5D">
        <w:rPr>
          <w:rFonts w:asciiTheme="minorHAnsi" w:hAnsiTheme="minorHAnsi"/>
          <w:sz w:val="20"/>
        </w:rPr>
        <w:t xml:space="preserve"> full administrative records </w:t>
      </w:r>
      <w:r w:rsidR="00BA0DE0" w:rsidRPr="00CB6A5D">
        <w:rPr>
          <w:rFonts w:asciiTheme="minorHAnsi" w:hAnsiTheme="minorHAnsi"/>
          <w:sz w:val="20"/>
        </w:rPr>
        <w:t>received</w:t>
      </w:r>
      <w:r w:rsidR="00D056BB" w:rsidRPr="00CB6A5D">
        <w:rPr>
          <w:rFonts w:asciiTheme="minorHAnsi" w:hAnsiTheme="minorHAnsi"/>
          <w:sz w:val="20"/>
        </w:rPr>
        <w:t xml:space="preserve"> </w:t>
      </w:r>
    </w:p>
    <w:p w:rsidR="006A10D3" w:rsidRPr="00CB6A5D" w:rsidRDefault="00D056BB" w:rsidP="006A10D3">
      <w:pPr>
        <w:pStyle w:val="ListParagraph"/>
        <w:numPr>
          <w:ilvl w:val="5"/>
          <w:numId w:val="9"/>
        </w:numPr>
        <w:spacing w:after="200" w:line="276" w:lineRule="auto"/>
        <w:rPr>
          <w:rFonts w:asciiTheme="minorHAnsi" w:hAnsiTheme="minorHAnsi"/>
          <w:sz w:val="20"/>
        </w:rPr>
      </w:pPr>
      <w:r w:rsidRPr="00CB6A5D">
        <w:rPr>
          <w:rFonts w:asciiTheme="minorHAnsi" w:hAnsiTheme="minorHAnsi"/>
          <w:sz w:val="20"/>
        </w:rPr>
        <w:t xml:space="preserve">Of those, </w:t>
      </w:r>
      <w:r w:rsidR="00E64648" w:rsidRPr="00CB6A5D">
        <w:rPr>
          <w:rFonts w:asciiTheme="minorHAnsi" w:hAnsiTheme="minorHAnsi"/>
          <w:sz w:val="20"/>
        </w:rPr>
        <w:t xml:space="preserve">105 </w:t>
      </w:r>
      <w:r w:rsidRPr="00CB6A5D">
        <w:rPr>
          <w:rFonts w:asciiTheme="minorHAnsi" w:hAnsiTheme="minorHAnsi"/>
          <w:sz w:val="20"/>
        </w:rPr>
        <w:t xml:space="preserve">of </w:t>
      </w:r>
      <w:r w:rsidR="00485095" w:rsidRPr="00CB6A5D">
        <w:rPr>
          <w:rFonts w:asciiTheme="minorHAnsi" w:hAnsiTheme="minorHAnsi"/>
          <w:sz w:val="20"/>
        </w:rPr>
        <w:t>1</w:t>
      </w:r>
      <w:r w:rsidR="00E64648" w:rsidRPr="00CB6A5D">
        <w:rPr>
          <w:rFonts w:asciiTheme="minorHAnsi" w:hAnsiTheme="minorHAnsi"/>
          <w:sz w:val="20"/>
        </w:rPr>
        <w:t>1</w:t>
      </w:r>
      <w:r w:rsidR="00485095" w:rsidRPr="00CB6A5D">
        <w:rPr>
          <w:rFonts w:asciiTheme="minorHAnsi" w:hAnsiTheme="minorHAnsi"/>
          <w:sz w:val="20"/>
        </w:rPr>
        <w:t xml:space="preserve">0 total </w:t>
      </w:r>
      <w:r w:rsidR="006A10D3" w:rsidRPr="00CB6A5D">
        <w:rPr>
          <w:rFonts w:asciiTheme="minorHAnsi" w:hAnsiTheme="minorHAnsi"/>
          <w:sz w:val="20"/>
        </w:rPr>
        <w:t xml:space="preserve">records from random sampling </w:t>
      </w:r>
      <w:r w:rsidR="00EB2AAD" w:rsidRPr="00CB6A5D">
        <w:rPr>
          <w:rFonts w:asciiTheme="minorHAnsi" w:hAnsiTheme="minorHAnsi"/>
          <w:sz w:val="20"/>
        </w:rPr>
        <w:t xml:space="preserve">scheme </w:t>
      </w:r>
      <w:r w:rsidR="006A10D3" w:rsidRPr="00CB6A5D">
        <w:rPr>
          <w:rFonts w:asciiTheme="minorHAnsi" w:hAnsiTheme="minorHAnsi"/>
          <w:sz w:val="20"/>
        </w:rPr>
        <w:t>received</w:t>
      </w:r>
      <w:r w:rsidR="00485095" w:rsidRPr="00CB6A5D">
        <w:rPr>
          <w:rFonts w:asciiTheme="minorHAnsi" w:hAnsiTheme="minorHAnsi"/>
          <w:sz w:val="20"/>
        </w:rPr>
        <w:t xml:space="preserve"> (</w:t>
      </w:r>
      <w:r w:rsidR="00E64648" w:rsidRPr="00CB6A5D">
        <w:rPr>
          <w:rFonts w:asciiTheme="minorHAnsi" w:hAnsiTheme="minorHAnsi"/>
          <w:sz w:val="20"/>
        </w:rPr>
        <w:t>90</w:t>
      </w:r>
      <w:r w:rsidR="00485095" w:rsidRPr="00CB6A5D">
        <w:rPr>
          <w:rFonts w:asciiTheme="minorHAnsi" w:hAnsiTheme="minorHAnsi"/>
          <w:sz w:val="20"/>
        </w:rPr>
        <w:t>% complete)</w:t>
      </w:r>
    </w:p>
    <w:p w:rsidR="0002040B" w:rsidRPr="00CB6A5D" w:rsidRDefault="00E64648" w:rsidP="00BA0DE0">
      <w:pPr>
        <w:pStyle w:val="ListParagraph"/>
        <w:numPr>
          <w:ilvl w:val="4"/>
          <w:numId w:val="9"/>
        </w:numPr>
        <w:spacing w:after="200" w:line="276" w:lineRule="auto"/>
        <w:rPr>
          <w:rFonts w:asciiTheme="minorHAnsi" w:hAnsiTheme="minorHAnsi"/>
          <w:sz w:val="20"/>
        </w:rPr>
      </w:pPr>
      <w:r w:rsidRPr="00CB6A5D">
        <w:rPr>
          <w:rFonts w:asciiTheme="minorHAnsi" w:hAnsiTheme="minorHAnsi"/>
          <w:sz w:val="20"/>
        </w:rPr>
        <w:t>6</w:t>
      </w:r>
      <w:r w:rsidR="00EE1496" w:rsidRPr="00CB6A5D">
        <w:rPr>
          <w:rFonts w:asciiTheme="minorHAnsi" w:hAnsiTheme="minorHAnsi"/>
          <w:sz w:val="20"/>
        </w:rPr>
        <w:t xml:space="preserve"> of </w:t>
      </w:r>
      <w:r w:rsidR="009B7F95" w:rsidRPr="00CB6A5D">
        <w:rPr>
          <w:rFonts w:asciiTheme="minorHAnsi" w:hAnsiTheme="minorHAnsi"/>
          <w:sz w:val="20"/>
        </w:rPr>
        <w:t>1</w:t>
      </w:r>
      <w:r w:rsidRPr="00CB6A5D">
        <w:rPr>
          <w:rFonts w:asciiTheme="minorHAnsi" w:hAnsiTheme="minorHAnsi"/>
          <w:sz w:val="20"/>
        </w:rPr>
        <w:t>2</w:t>
      </w:r>
      <w:r w:rsidR="00F24CCC" w:rsidRPr="00CB6A5D">
        <w:rPr>
          <w:rFonts w:asciiTheme="minorHAnsi" w:hAnsiTheme="minorHAnsi"/>
          <w:sz w:val="20"/>
        </w:rPr>
        <w:t>0</w:t>
      </w:r>
      <w:r w:rsidR="00BA0DE0" w:rsidRPr="00CB6A5D">
        <w:rPr>
          <w:rFonts w:asciiTheme="minorHAnsi" w:hAnsiTheme="minorHAnsi"/>
          <w:sz w:val="20"/>
        </w:rPr>
        <w:t xml:space="preserve"> request</w:t>
      </w:r>
      <w:r w:rsidRPr="00CB6A5D">
        <w:rPr>
          <w:rFonts w:asciiTheme="minorHAnsi" w:hAnsiTheme="minorHAnsi"/>
          <w:sz w:val="20"/>
        </w:rPr>
        <w:t>s</w:t>
      </w:r>
      <w:r w:rsidR="00BA0DE0" w:rsidRPr="00CB6A5D">
        <w:rPr>
          <w:rFonts w:asciiTheme="minorHAnsi" w:hAnsiTheme="minorHAnsi"/>
          <w:sz w:val="20"/>
        </w:rPr>
        <w:t xml:space="preserve"> for full administrative records </w:t>
      </w:r>
      <w:r w:rsidRPr="00CB6A5D">
        <w:rPr>
          <w:rFonts w:asciiTheme="minorHAnsi" w:hAnsiTheme="minorHAnsi"/>
          <w:sz w:val="20"/>
        </w:rPr>
        <w:t>missing from receipt</w:t>
      </w:r>
    </w:p>
    <w:p w:rsidR="00590979" w:rsidRPr="00CB6A5D" w:rsidRDefault="00423155" w:rsidP="00590979">
      <w:pPr>
        <w:numPr>
          <w:ilvl w:val="3"/>
          <w:numId w:val="9"/>
        </w:numPr>
        <w:spacing w:after="120"/>
        <w:jc w:val="both"/>
        <w:rPr>
          <w:rFonts w:asciiTheme="minorHAnsi" w:hAnsiTheme="minorHAnsi"/>
          <w:sz w:val="20"/>
        </w:rPr>
      </w:pPr>
      <w:r w:rsidRPr="00CB6A5D">
        <w:rPr>
          <w:rFonts w:asciiTheme="minorHAnsi" w:hAnsiTheme="minorHAnsi"/>
          <w:sz w:val="20"/>
        </w:rPr>
        <w:t xml:space="preserve">HARC submitted </w:t>
      </w:r>
      <w:r w:rsidR="001F29F7" w:rsidRPr="00CB6A5D">
        <w:rPr>
          <w:rFonts w:asciiTheme="minorHAnsi" w:hAnsiTheme="minorHAnsi"/>
          <w:sz w:val="20"/>
        </w:rPr>
        <w:t>2</w:t>
      </w:r>
      <w:r w:rsidRPr="00CB6A5D">
        <w:rPr>
          <w:rFonts w:asciiTheme="minorHAnsi" w:hAnsiTheme="minorHAnsi"/>
          <w:sz w:val="20"/>
        </w:rPr>
        <w:t xml:space="preserve"> FOIA request</w:t>
      </w:r>
      <w:r w:rsidR="001F29F7" w:rsidRPr="00CB6A5D">
        <w:rPr>
          <w:rFonts w:asciiTheme="minorHAnsi" w:hAnsiTheme="minorHAnsi"/>
          <w:sz w:val="20"/>
        </w:rPr>
        <w:t xml:space="preserve">s: </w:t>
      </w:r>
      <w:r w:rsidRPr="00CB6A5D">
        <w:rPr>
          <w:rFonts w:asciiTheme="minorHAnsi" w:hAnsiTheme="minorHAnsi"/>
          <w:sz w:val="20"/>
        </w:rPr>
        <w:t xml:space="preserve">“FOIA </w:t>
      </w:r>
      <w:r w:rsidR="007270F7" w:rsidRPr="00CB6A5D">
        <w:rPr>
          <w:rFonts w:asciiTheme="minorHAnsi" w:hAnsiTheme="minorHAnsi"/>
          <w:sz w:val="20"/>
        </w:rPr>
        <w:t>N</w:t>
      </w:r>
      <w:r w:rsidRPr="00CB6A5D">
        <w:rPr>
          <w:rFonts w:asciiTheme="minorHAnsi" w:hAnsiTheme="minorHAnsi"/>
          <w:sz w:val="20"/>
        </w:rPr>
        <w:t xml:space="preserve">” on </w:t>
      </w:r>
      <w:r w:rsidR="007270F7" w:rsidRPr="00CB6A5D">
        <w:rPr>
          <w:rFonts w:asciiTheme="minorHAnsi" w:hAnsiTheme="minorHAnsi"/>
          <w:sz w:val="20"/>
        </w:rPr>
        <w:t>5/5</w:t>
      </w:r>
      <w:r w:rsidRPr="00CB6A5D">
        <w:rPr>
          <w:rFonts w:asciiTheme="minorHAnsi" w:hAnsiTheme="minorHAnsi"/>
          <w:sz w:val="20"/>
        </w:rPr>
        <w:t xml:space="preserve">/2014 (Please see Attachment </w:t>
      </w:r>
      <w:r w:rsidR="00CB6A5D">
        <w:rPr>
          <w:rFonts w:asciiTheme="minorHAnsi" w:hAnsiTheme="minorHAnsi"/>
          <w:sz w:val="20"/>
        </w:rPr>
        <w:t>2</w:t>
      </w:r>
      <w:r w:rsidRPr="00CB6A5D">
        <w:rPr>
          <w:rFonts w:asciiTheme="minorHAnsi" w:hAnsiTheme="minorHAnsi"/>
          <w:sz w:val="20"/>
        </w:rPr>
        <w:t xml:space="preserve">) </w:t>
      </w:r>
      <w:r w:rsidR="007270F7" w:rsidRPr="00CB6A5D">
        <w:rPr>
          <w:rFonts w:asciiTheme="minorHAnsi" w:hAnsiTheme="minorHAnsi"/>
          <w:sz w:val="20"/>
        </w:rPr>
        <w:t xml:space="preserve">for 6 additional full records </w:t>
      </w:r>
      <w:r w:rsidR="001F29F7" w:rsidRPr="00CB6A5D">
        <w:rPr>
          <w:rFonts w:asciiTheme="minorHAnsi" w:hAnsiTheme="minorHAnsi"/>
          <w:sz w:val="20"/>
        </w:rPr>
        <w:t xml:space="preserve">and “FOIA </w:t>
      </w:r>
      <w:r w:rsidR="007270F7" w:rsidRPr="00CB6A5D">
        <w:rPr>
          <w:rFonts w:asciiTheme="minorHAnsi" w:hAnsiTheme="minorHAnsi"/>
          <w:sz w:val="20"/>
        </w:rPr>
        <w:t>O</w:t>
      </w:r>
      <w:r w:rsidR="001F29F7" w:rsidRPr="00CB6A5D">
        <w:rPr>
          <w:rFonts w:asciiTheme="minorHAnsi" w:hAnsiTheme="minorHAnsi"/>
          <w:sz w:val="20"/>
        </w:rPr>
        <w:t xml:space="preserve">” on </w:t>
      </w:r>
      <w:r w:rsidR="007270F7" w:rsidRPr="00CB6A5D">
        <w:rPr>
          <w:rFonts w:asciiTheme="minorHAnsi" w:hAnsiTheme="minorHAnsi"/>
          <w:sz w:val="20"/>
        </w:rPr>
        <w:t>5</w:t>
      </w:r>
      <w:r w:rsidR="001F29F7" w:rsidRPr="00CB6A5D">
        <w:rPr>
          <w:rFonts w:asciiTheme="minorHAnsi" w:hAnsiTheme="minorHAnsi"/>
          <w:sz w:val="20"/>
        </w:rPr>
        <w:t>/1</w:t>
      </w:r>
      <w:r w:rsidR="007270F7" w:rsidRPr="00CB6A5D">
        <w:rPr>
          <w:rFonts w:asciiTheme="minorHAnsi" w:hAnsiTheme="minorHAnsi"/>
          <w:sz w:val="20"/>
        </w:rPr>
        <w:t>5</w:t>
      </w:r>
      <w:r w:rsidR="001F29F7" w:rsidRPr="00CB6A5D">
        <w:rPr>
          <w:rFonts w:asciiTheme="minorHAnsi" w:hAnsiTheme="minorHAnsi"/>
          <w:sz w:val="20"/>
        </w:rPr>
        <w:t xml:space="preserve">/2014 (Please see Attachment </w:t>
      </w:r>
      <w:r w:rsidR="00CB6A5D">
        <w:rPr>
          <w:rFonts w:asciiTheme="minorHAnsi" w:hAnsiTheme="minorHAnsi"/>
          <w:sz w:val="20"/>
        </w:rPr>
        <w:t>3</w:t>
      </w:r>
      <w:r w:rsidR="001F29F7" w:rsidRPr="00CB6A5D">
        <w:rPr>
          <w:rFonts w:asciiTheme="minorHAnsi" w:hAnsiTheme="minorHAnsi"/>
          <w:sz w:val="20"/>
        </w:rPr>
        <w:t xml:space="preserve">) </w:t>
      </w:r>
      <w:r w:rsidRPr="00CB6A5D">
        <w:rPr>
          <w:rFonts w:asciiTheme="minorHAnsi" w:hAnsiTheme="minorHAnsi"/>
          <w:sz w:val="20"/>
        </w:rPr>
        <w:t xml:space="preserve">for </w:t>
      </w:r>
      <w:r w:rsidR="007270F7" w:rsidRPr="00CB6A5D">
        <w:rPr>
          <w:rFonts w:asciiTheme="minorHAnsi" w:hAnsiTheme="minorHAnsi"/>
          <w:sz w:val="20"/>
        </w:rPr>
        <w:t xml:space="preserve">the final 11 </w:t>
      </w:r>
      <w:r w:rsidRPr="00CB6A5D">
        <w:rPr>
          <w:rFonts w:asciiTheme="minorHAnsi" w:hAnsiTheme="minorHAnsi"/>
          <w:sz w:val="20"/>
        </w:rPr>
        <w:t xml:space="preserve">full </w:t>
      </w:r>
      <w:r w:rsidRPr="00CB6A5D">
        <w:rPr>
          <w:rFonts w:asciiTheme="minorHAnsi" w:hAnsiTheme="minorHAnsi"/>
          <w:sz w:val="20"/>
        </w:rPr>
        <w:lastRenderedPageBreak/>
        <w:t>records of the 100 randomly sampled.</w:t>
      </w:r>
      <w:r w:rsidR="00CB2745" w:rsidRPr="00CB6A5D">
        <w:rPr>
          <w:rFonts w:asciiTheme="minorHAnsi" w:hAnsiTheme="minorHAnsi"/>
          <w:sz w:val="20"/>
        </w:rPr>
        <w:t xml:space="preserve"> FOIA O represents the final FOIA request for full permit records and complet</w:t>
      </w:r>
      <w:r w:rsidR="00EB6D89">
        <w:rPr>
          <w:rFonts w:asciiTheme="minorHAnsi" w:hAnsiTheme="minorHAnsi"/>
          <w:sz w:val="20"/>
        </w:rPr>
        <w:t>es this task</w:t>
      </w:r>
      <w:r w:rsidR="00CB2745" w:rsidRPr="00CB6A5D">
        <w:rPr>
          <w:rFonts w:asciiTheme="minorHAnsi" w:hAnsiTheme="minorHAnsi"/>
          <w:sz w:val="20"/>
        </w:rPr>
        <w:t>.</w:t>
      </w:r>
    </w:p>
    <w:p w:rsidR="006D2AEB" w:rsidRPr="00CB6A5D" w:rsidRDefault="006D2AEB" w:rsidP="00EB5DB8">
      <w:pPr>
        <w:numPr>
          <w:ilvl w:val="1"/>
          <w:numId w:val="9"/>
        </w:numPr>
        <w:spacing w:after="120"/>
        <w:jc w:val="both"/>
        <w:rPr>
          <w:rFonts w:asciiTheme="minorHAnsi" w:hAnsiTheme="minorHAnsi"/>
          <w:sz w:val="20"/>
        </w:rPr>
      </w:pPr>
      <w:r w:rsidRPr="00CB6A5D">
        <w:rPr>
          <w:rFonts w:asciiTheme="minorHAnsi" w:hAnsiTheme="minorHAnsi"/>
          <w:b/>
          <w:sz w:val="20"/>
        </w:rPr>
        <w:t>Subtask 4: Analyze mitigation in selected CWA Section 404 wetland permit records</w:t>
      </w:r>
    </w:p>
    <w:p w:rsidR="00BA0DE0" w:rsidRPr="00CB6A5D" w:rsidRDefault="00E64648" w:rsidP="00BA0DE0">
      <w:pPr>
        <w:pStyle w:val="ListParagraph"/>
        <w:numPr>
          <w:ilvl w:val="2"/>
          <w:numId w:val="9"/>
        </w:numPr>
        <w:rPr>
          <w:rFonts w:asciiTheme="minorHAnsi" w:hAnsiTheme="minorHAnsi"/>
          <w:sz w:val="20"/>
        </w:rPr>
      </w:pPr>
      <w:r w:rsidRPr="00CB6A5D">
        <w:rPr>
          <w:rFonts w:asciiTheme="minorHAnsi" w:hAnsiTheme="minorHAnsi"/>
          <w:sz w:val="20"/>
        </w:rPr>
        <w:t>102</w:t>
      </w:r>
      <w:r w:rsidR="00815315" w:rsidRPr="00CB6A5D">
        <w:rPr>
          <w:rFonts w:asciiTheme="minorHAnsi" w:hAnsiTheme="minorHAnsi"/>
          <w:sz w:val="20"/>
        </w:rPr>
        <w:t xml:space="preserve"> of </w:t>
      </w:r>
      <w:r w:rsidR="00F24CCC" w:rsidRPr="00CB6A5D">
        <w:rPr>
          <w:rFonts w:asciiTheme="minorHAnsi" w:hAnsiTheme="minorHAnsi"/>
          <w:sz w:val="20"/>
        </w:rPr>
        <w:t>10</w:t>
      </w:r>
      <w:r w:rsidRPr="00CB6A5D">
        <w:rPr>
          <w:rFonts w:asciiTheme="minorHAnsi" w:hAnsiTheme="minorHAnsi"/>
          <w:sz w:val="20"/>
        </w:rPr>
        <w:t>5</w:t>
      </w:r>
      <w:r w:rsidR="00BA0DE0" w:rsidRPr="00CB6A5D">
        <w:rPr>
          <w:rFonts w:asciiTheme="minorHAnsi" w:hAnsiTheme="minorHAnsi"/>
          <w:sz w:val="20"/>
        </w:rPr>
        <w:t xml:space="preserve"> permits </w:t>
      </w:r>
      <w:r w:rsidR="00E527CE" w:rsidRPr="00CB6A5D">
        <w:rPr>
          <w:rFonts w:asciiTheme="minorHAnsi" w:hAnsiTheme="minorHAnsi"/>
          <w:sz w:val="20"/>
        </w:rPr>
        <w:t xml:space="preserve">received </w:t>
      </w:r>
      <w:r w:rsidR="00BA0DE0" w:rsidRPr="00CB6A5D">
        <w:rPr>
          <w:rFonts w:asciiTheme="minorHAnsi" w:hAnsiTheme="minorHAnsi"/>
          <w:sz w:val="20"/>
        </w:rPr>
        <w:t>have been reviewed.  Dossiers summarizing impacts and completion of each of these permits have been created.  GIS data points for the project location and any known mitigation have been created.  GIS polygons of the project site, impacts, and mitigation sites have been created for each permit.</w:t>
      </w:r>
    </w:p>
    <w:p w:rsidR="006D2AEB" w:rsidRPr="00CB6A5D" w:rsidRDefault="006D2AEB" w:rsidP="006D2AEB">
      <w:pPr>
        <w:numPr>
          <w:ilvl w:val="1"/>
          <w:numId w:val="9"/>
        </w:numPr>
        <w:spacing w:after="120"/>
        <w:jc w:val="both"/>
        <w:rPr>
          <w:rFonts w:asciiTheme="minorHAnsi" w:hAnsiTheme="minorHAnsi"/>
          <w:sz w:val="20"/>
        </w:rPr>
      </w:pPr>
      <w:r w:rsidRPr="00CB6A5D">
        <w:rPr>
          <w:rFonts w:asciiTheme="minorHAnsi" w:hAnsiTheme="minorHAnsi"/>
          <w:b/>
          <w:sz w:val="20"/>
        </w:rPr>
        <w:t xml:space="preserve">Subtask 5: </w:t>
      </w:r>
      <w:r w:rsidR="002E2D09" w:rsidRPr="00CB6A5D">
        <w:rPr>
          <w:rFonts w:asciiTheme="minorHAnsi" w:hAnsiTheme="minorHAnsi"/>
          <w:b/>
          <w:sz w:val="20"/>
        </w:rPr>
        <w:t>Verifying 404 permit data and mitigation records</w:t>
      </w:r>
    </w:p>
    <w:p w:rsidR="003F7386" w:rsidRPr="00CB6A5D" w:rsidRDefault="009F2E53" w:rsidP="003F7386">
      <w:pPr>
        <w:numPr>
          <w:ilvl w:val="2"/>
          <w:numId w:val="9"/>
        </w:numPr>
        <w:spacing w:after="120"/>
        <w:jc w:val="both"/>
        <w:rPr>
          <w:rFonts w:asciiTheme="minorHAnsi" w:hAnsiTheme="minorHAnsi"/>
          <w:sz w:val="20"/>
        </w:rPr>
      </w:pPr>
      <w:r w:rsidRPr="00CB6A5D">
        <w:rPr>
          <w:rFonts w:asciiTheme="minorHAnsi" w:hAnsiTheme="minorHAnsi"/>
          <w:sz w:val="20"/>
        </w:rPr>
        <w:t>This</w:t>
      </w:r>
      <w:r w:rsidR="003F7386" w:rsidRPr="00CB6A5D">
        <w:rPr>
          <w:rFonts w:asciiTheme="minorHAnsi" w:hAnsiTheme="minorHAnsi"/>
          <w:sz w:val="20"/>
        </w:rPr>
        <w:t xml:space="preserve"> task </w:t>
      </w:r>
      <w:r w:rsidRPr="00CB6A5D">
        <w:rPr>
          <w:rFonts w:asciiTheme="minorHAnsi" w:hAnsiTheme="minorHAnsi"/>
          <w:sz w:val="20"/>
        </w:rPr>
        <w:t>is complete</w:t>
      </w:r>
      <w:r w:rsidR="003F7386" w:rsidRPr="00CB6A5D">
        <w:rPr>
          <w:rFonts w:asciiTheme="minorHAnsi" w:hAnsiTheme="minorHAnsi"/>
          <w:sz w:val="20"/>
        </w:rPr>
        <w:t>.</w:t>
      </w:r>
    </w:p>
    <w:p w:rsidR="00590979" w:rsidRPr="00CB6A5D" w:rsidRDefault="00590979" w:rsidP="002619A6">
      <w:pPr>
        <w:rPr>
          <w:rFonts w:asciiTheme="minorHAnsi" w:hAnsiTheme="minorHAnsi"/>
          <w:b/>
          <w:sz w:val="20"/>
        </w:rPr>
      </w:pPr>
      <w:r w:rsidRPr="00CB6A5D">
        <w:rPr>
          <w:rFonts w:asciiTheme="minorHAnsi" w:hAnsiTheme="minorHAnsi"/>
          <w:b/>
          <w:sz w:val="20"/>
        </w:rPr>
        <w:t>Subtask 6: Determine acreage of existing wetland and mitigation sites in study area</w:t>
      </w:r>
    </w:p>
    <w:p w:rsidR="00590979" w:rsidRPr="00CB6A5D" w:rsidRDefault="002318DB" w:rsidP="00590979">
      <w:pPr>
        <w:numPr>
          <w:ilvl w:val="2"/>
          <w:numId w:val="9"/>
        </w:numPr>
        <w:spacing w:after="120"/>
        <w:jc w:val="both"/>
        <w:rPr>
          <w:rFonts w:asciiTheme="minorHAnsi" w:hAnsiTheme="minorHAnsi"/>
          <w:b/>
          <w:sz w:val="20"/>
        </w:rPr>
      </w:pPr>
      <w:r w:rsidRPr="00CB6A5D">
        <w:rPr>
          <w:rFonts w:asciiTheme="minorHAnsi" w:hAnsiTheme="minorHAnsi"/>
          <w:sz w:val="20"/>
        </w:rPr>
        <w:t>New</w:t>
      </w:r>
      <w:r w:rsidR="009F2E53" w:rsidRPr="00CB6A5D">
        <w:rPr>
          <w:rFonts w:asciiTheme="minorHAnsi" w:hAnsiTheme="minorHAnsi"/>
          <w:sz w:val="20"/>
        </w:rPr>
        <w:t>ly acquired</w:t>
      </w:r>
      <w:r w:rsidRPr="00CB6A5D">
        <w:rPr>
          <w:rFonts w:asciiTheme="minorHAnsi" w:hAnsiTheme="minorHAnsi"/>
          <w:sz w:val="20"/>
        </w:rPr>
        <w:t xml:space="preserve"> permits </w:t>
      </w:r>
      <w:r w:rsidR="009F2E53" w:rsidRPr="00CB6A5D">
        <w:rPr>
          <w:rFonts w:asciiTheme="minorHAnsi" w:hAnsiTheme="minorHAnsi"/>
          <w:sz w:val="20"/>
        </w:rPr>
        <w:t>were</w:t>
      </w:r>
      <w:r w:rsidRPr="00CB6A5D">
        <w:rPr>
          <w:rFonts w:asciiTheme="minorHAnsi" w:hAnsiTheme="minorHAnsi"/>
          <w:sz w:val="20"/>
        </w:rPr>
        <w:t xml:space="preserve"> added to</w:t>
      </w:r>
      <w:r w:rsidR="00590979" w:rsidRPr="00CB6A5D">
        <w:rPr>
          <w:rFonts w:asciiTheme="minorHAnsi" w:hAnsiTheme="minorHAnsi"/>
          <w:sz w:val="20"/>
        </w:rPr>
        <w:t xml:space="preserve"> summary acreage tables for known permits for both March ORM Administrative Record data and data found in full permit administrative records</w:t>
      </w:r>
      <w:r w:rsidR="009F2E53" w:rsidRPr="00CB6A5D">
        <w:rPr>
          <w:rFonts w:asciiTheme="minorHAnsi" w:hAnsiTheme="minorHAnsi"/>
          <w:sz w:val="20"/>
        </w:rPr>
        <w:t xml:space="preserve">. </w:t>
      </w:r>
    </w:p>
    <w:p w:rsidR="006D2AEB" w:rsidRPr="00CB6A5D" w:rsidRDefault="00536F29" w:rsidP="006D2AEB">
      <w:pPr>
        <w:numPr>
          <w:ilvl w:val="2"/>
          <w:numId w:val="9"/>
        </w:numPr>
        <w:spacing w:after="120"/>
        <w:jc w:val="both"/>
        <w:rPr>
          <w:rFonts w:asciiTheme="minorHAnsi" w:hAnsiTheme="minorHAnsi"/>
          <w:b/>
          <w:sz w:val="20"/>
        </w:rPr>
      </w:pPr>
      <w:r w:rsidRPr="00CB6A5D">
        <w:rPr>
          <w:rFonts w:asciiTheme="minorHAnsi" w:hAnsiTheme="minorHAnsi"/>
          <w:sz w:val="20"/>
        </w:rPr>
        <w:t xml:space="preserve">B. Neish </w:t>
      </w:r>
      <w:r w:rsidR="009F2E53" w:rsidRPr="00CB6A5D">
        <w:rPr>
          <w:rFonts w:asciiTheme="minorHAnsi" w:hAnsiTheme="minorHAnsi"/>
          <w:sz w:val="20"/>
        </w:rPr>
        <w:t>c</w:t>
      </w:r>
      <w:r w:rsidR="006D2AEB" w:rsidRPr="00CB6A5D">
        <w:rPr>
          <w:rFonts w:asciiTheme="minorHAnsi" w:hAnsiTheme="minorHAnsi"/>
          <w:sz w:val="20"/>
        </w:rPr>
        <w:t xml:space="preserve">omparing </w:t>
      </w:r>
      <w:r w:rsidR="009F2E53" w:rsidRPr="00CB6A5D">
        <w:rPr>
          <w:rFonts w:asciiTheme="minorHAnsi" w:hAnsiTheme="minorHAnsi"/>
          <w:sz w:val="20"/>
        </w:rPr>
        <w:t>above records</w:t>
      </w:r>
      <w:r w:rsidR="006D2AEB" w:rsidRPr="00CB6A5D">
        <w:rPr>
          <w:rFonts w:asciiTheme="minorHAnsi" w:hAnsiTheme="minorHAnsi"/>
          <w:sz w:val="20"/>
        </w:rPr>
        <w:t xml:space="preserve"> to NWI and CCAP land use data</w:t>
      </w:r>
    </w:p>
    <w:p w:rsidR="003C38F5" w:rsidRPr="00CB6A5D" w:rsidRDefault="00705429" w:rsidP="001D78EE">
      <w:pPr>
        <w:numPr>
          <w:ilvl w:val="2"/>
          <w:numId w:val="4"/>
        </w:numPr>
        <w:tabs>
          <w:tab w:val="clear" w:pos="2160"/>
          <w:tab w:val="num" w:pos="720"/>
        </w:tabs>
        <w:spacing w:after="120"/>
        <w:ind w:left="720"/>
        <w:jc w:val="both"/>
        <w:rPr>
          <w:rFonts w:asciiTheme="minorHAnsi" w:hAnsiTheme="minorHAnsi"/>
          <w:sz w:val="20"/>
        </w:rPr>
      </w:pPr>
      <w:r w:rsidRPr="00CB6A5D">
        <w:rPr>
          <w:rFonts w:asciiTheme="minorHAnsi" w:hAnsiTheme="minorHAnsi"/>
          <w:sz w:val="20"/>
        </w:rPr>
        <w:t xml:space="preserve">List the deliverable(s)/milestone(s) completed during this reporting period.  (Submit a copy of your completed deliverable(s)/milestone(s) with this report.)  </w:t>
      </w:r>
    </w:p>
    <w:p w:rsidR="004A730A" w:rsidRPr="00CB6A5D" w:rsidRDefault="0045079D" w:rsidP="00334F98">
      <w:pPr>
        <w:numPr>
          <w:ilvl w:val="2"/>
          <w:numId w:val="9"/>
        </w:numPr>
        <w:spacing w:after="120"/>
        <w:jc w:val="both"/>
        <w:rPr>
          <w:rFonts w:asciiTheme="minorHAnsi" w:hAnsiTheme="minorHAnsi"/>
          <w:sz w:val="20"/>
        </w:rPr>
      </w:pPr>
      <w:r w:rsidRPr="00CB6A5D">
        <w:rPr>
          <w:rFonts w:asciiTheme="minorHAnsi" w:hAnsiTheme="minorHAnsi"/>
          <w:sz w:val="20"/>
        </w:rPr>
        <w:t xml:space="preserve">“FOIA </w:t>
      </w:r>
      <w:r w:rsidR="007270F7" w:rsidRPr="00CB6A5D">
        <w:rPr>
          <w:rFonts w:asciiTheme="minorHAnsi" w:hAnsiTheme="minorHAnsi"/>
          <w:sz w:val="20"/>
        </w:rPr>
        <w:t>N</w:t>
      </w:r>
      <w:r w:rsidRPr="00CB6A5D">
        <w:rPr>
          <w:rFonts w:asciiTheme="minorHAnsi" w:hAnsiTheme="minorHAnsi"/>
          <w:sz w:val="20"/>
        </w:rPr>
        <w:t xml:space="preserve">” </w:t>
      </w:r>
      <w:r w:rsidR="007270F7" w:rsidRPr="00CB6A5D">
        <w:rPr>
          <w:rFonts w:asciiTheme="minorHAnsi" w:hAnsiTheme="minorHAnsi"/>
          <w:sz w:val="20"/>
        </w:rPr>
        <w:t>on 5/5</w:t>
      </w:r>
      <w:r w:rsidRPr="00CB6A5D">
        <w:rPr>
          <w:rFonts w:asciiTheme="minorHAnsi" w:hAnsiTheme="minorHAnsi"/>
          <w:sz w:val="20"/>
        </w:rPr>
        <w:t xml:space="preserve">/2014 (Please see Attachment </w:t>
      </w:r>
      <w:r w:rsidR="00CB6A5D">
        <w:rPr>
          <w:rFonts w:asciiTheme="minorHAnsi" w:hAnsiTheme="minorHAnsi"/>
          <w:sz w:val="20"/>
        </w:rPr>
        <w:t>2</w:t>
      </w:r>
      <w:r w:rsidRPr="00CB6A5D">
        <w:rPr>
          <w:rFonts w:asciiTheme="minorHAnsi" w:hAnsiTheme="minorHAnsi"/>
          <w:sz w:val="20"/>
        </w:rPr>
        <w:t xml:space="preserve">) and “FOIA </w:t>
      </w:r>
      <w:r w:rsidR="007270F7" w:rsidRPr="00CB6A5D">
        <w:rPr>
          <w:rFonts w:asciiTheme="minorHAnsi" w:hAnsiTheme="minorHAnsi"/>
          <w:sz w:val="20"/>
        </w:rPr>
        <w:t>O</w:t>
      </w:r>
      <w:r w:rsidRPr="00CB6A5D">
        <w:rPr>
          <w:rFonts w:asciiTheme="minorHAnsi" w:hAnsiTheme="minorHAnsi"/>
          <w:sz w:val="20"/>
        </w:rPr>
        <w:t xml:space="preserve">” on </w:t>
      </w:r>
      <w:r w:rsidR="007270F7" w:rsidRPr="00CB6A5D">
        <w:rPr>
          <w:rFonts w:asciiTheme="minorHAnsi" w:hAnsiTheme="minorHAnsi"/>
          <w:sz w:val="20"/>
        </w:rPr>
        <w:t>5/15</w:t>
      </w:r>
      <w:r w:rsidRPr="00CB6A5D">
        <w:rPr>
          <w:rFonts w:asciiTheme="minorHAnsi" w:hAnsiTheme="minorHAnsi"/>
          <w:sz w:val="20"/>
        </w:rPr>
        <w:t xml:space="preserve">/2014 (Please see Attachment </w:t>
      </w:r>
      <w:r w:rsidR="00CB6A5D">
        <w:rPr>
          <w:rFonts w:asciiTheme="minorHAnsi" w:hAnsiTheme="minorHAnsi"/>
          <w:sz w:val="20"/>
        </w:rPr>
        <w:t>3</w:t>
      </w:r>
      <w:r w:rsidRPr="00CB6A5D">
        <w:rPr>
          <w:rFonts w:asciiTheme="minorHAnsi" w:hAnsiTheme="minorHAnsi"/>
          <w:sz w:val="20"/>
        </w:rPr>
        <w:t>)</w:t>
      </w:r>
      <w:r w:rsidR="00334F98" w:rsidRPr="00CB6A5D">
        <w:rPr>
          <w:rFonts w:asciiTheme="minorHAnsi" w:hAnsiTheme="minorHAnsi"/>
          <w:sz w:val="20"/>
        </w:rPr>
        <w:t xml:space="preserve">. </w:t>
      </w:r>
    </w:p>
    <w:p w:rsidR="00334F98" w:rsidRPr="00CB6A5D" w:rsidRDefault="00334F98" w:rsidP="00334F98">
      <w:pPr>
        <w:numPr>
          <w:ilvl w:val="2"/>
          <w:numId w:val="9"/>
        </w:numPr>
        <w:spacing w:after="120"/>
        <w:jc w:val="both"/>
        <w:rPr>
          <w:rFonts w:asciiTheme="minorHAnsi" w:hAnsiTheme="minorHAnsi"/>
          <w:sz w:val="20"/>
        </w:rPr>
      </w:pPr>
      <w:r w:rsidRPr="00CB6A5D">
        <w:rPr>
          <w:rFonts w:asciiTheme="minorHAnsi" w:hAnsiTheme="minorHAnsi"/>
          <w:sz w:val="20"/>
        </w:rPr>
        <w:t>Please see Appendix 1 for full list of complete permit records requested and received</w:t>
      </w:r>
    </w:p>
    <w:p w:rsidR="00536F29" w:rsidRPr="00CB6A5D" w:rsidRDefault="00705429" w:rsidP="00A87460">
      <w:pPr>
        <w:numPr>
          <w:ilvl w:val="0"/>
          <w:numId w:val="4"/>
        </w:numPr>
        <w:spacing w:after="120"/>
        <w:jc w:val="both"/>
        <w:rPr>
          <w:rFonts w:asciiTheme="minorHAnsi" w:hAnsiTheme="minorHAnsi"/>
          <w:sz w:val="20"/>
        </w:rPr>
      </w:pPr>
      <w:r w:rsidRPr="00CB6A5D">
        <w:rPr>
          <w:rFonts w:asciiTheme="minorHAnsi" w:hAnsiTheme="minorHAnsi"/>
          <w:sz w:val="20"/>
        </w:rPr>
        <w:t xml:space="preserve">Were there any problems or obstacles encountered during this reporting period (e.g., delays, remedial action taken, schedule revision). </w:t>
      </w:r>
      <w:r w:rsidR="002631B8" w:rsidRPr="00CB6A5D">
        <w:rPr>
          <w:rFonts w:asciiTheme="minorHAnsi" w:hAnsiTheme="minorHAnsi"/>
          <w:sz w:val="20"/>
        </w:rPr>
        <w:fldChar w:fldCharType="begin">
          <w:ffData>
            <w:name w:val="Check8"/>
            <w:enabled/>
            <w:calcOnExit w:val="0"/>
            <w:checkBox>
              <w:sizeAuto/>
              <w:default w:val="0"/>
            </w:checkBox>
          </w:ffData>
        </w:fldChar>
      </w:r>
      <w:r w:rsidR="00BB79C5" w:rsidRPr="00CB6A5D">
        <w:rPr>
          <w:rFonts w:asciiTheme="minorHAnsi" w:hAnsiTheme="minorHAnsi"/>
          <w:sz w:val="20"/>
        </w:rPr>
        <w:instrText xml:space="preserve"> FORMCHECKBOX </w:instrText>
      </w:r>
      <w:r w:rsidR="002631B8">
        <w:rPr>
          <w:rFonts w:asciiTheme="minorHAnsi" w:hAnsiTheme="minorHAnsi"/>
          <w:sz w:val="20"/>
        </w:rPr>
      </w:r>
      <w:r w:rsidR="002631B8">
        <w:rPr>
          <w:rFonts w:asciiTheme="minorHAnsi" w:hAnsiTheme="minorHAnsi"/>
          <w:sz w:val="20"/>
        </w:rPr>
        <w:fldChar w:fldCharType="separate"/>
      </w:r>
      <w:r w:rsidR="002631B8" w:rsidRPr="00CB6A5D">
        <w:rPr>
          <w:rFonts w:asciiTheme="minorHAnsi" w:hAnsiTheme="minorHAnsi"/>
          <w:sz w:val="20"/>
        </w:rPr>
        <w:fldChar w:fldCharType="end"/>
      </w:r>
      <w:r w:rsidRPr="00CB6A5D">
        <w:rPr>
          <w:rFonts w:asciiTheme="minorHAnsi" w:hAnsiTheme="minorHAnsi"/>
          <w:sz w:val="20"/>
        </w:rPr>
        <w:t xml:space="preserve">Yes </w:t>
      </w:r>
      <w:r w:rsidRPr="00CB6A5D">
        <w:rPr>
          <w:rFonts w:asciiTheme="minorHAnsi" w:hAnsiTheme="minorHAnsi"/>
          <w:sz w:val="20"/>
        </w:rPr>
        <w:tab/>
      </w:r>
      <w:r w:rsidR="002631B8" w:rsidRPr="00CB6A5D">
        <w:rPr>
          <w:rFonts w:asciiTheme="minorHAnsi" w:hAnsiTheme="minorHAnsi"/>
          <w:sz w:val="20"/>
        </w:rPr>
        <w:fldChar w:fldCharType="begin">
          <w:ffData>
            <w:name w:val="Check9"/>
            <w:enabled/>
            <w:calcOnExit w:val="0"/>
            <w:checkBox>
              <w:sizeAuto/>
              <w:default w:val="1"/>
            </w:checkBox>
          </w:ffData>
        </w:fldChar>
      </w:r>
      <w:r w:rsidR="00BB79C5" w:rsidRPr="00CB6A5D">
        <w:rPr>
          <w:rFonts w:asciiTheme="minorHAnsi" w:hAnsiTheme="minorHAnsi"/>
          <w:sz w:val="20"/>
        </w:rPr>
        <w:instrText xml:space="preserve"> FORMCHECKBOX </w:instrText>
      </w:r>
      <w:r w:rsidR="002631B8">
        <w:rPr>
          <w:rFonts w:asciiTheme="minorHAnsi" w:hAnsiTheme="minorHAnsi"/>
          <w:sz w:val="20"/>
        </w:rPr>
      </w:r>
      <w:r w:rsidR="002631B8">
        <w:rPr>
          <w:rFonts w:asciiTheme="minorHAnsi" w:hAnsiTheme="minorHAnsi"/>
          <w:sz w:val="20"/>
        </w:rPr>
        <w:fldChar w:fldCharType="separate"/>
      </w:r>
      <w:r w:rsidR="002631B8" w:rsidRPr="00CB6A5D">
        <w:rPr>
          <w:rFonts w:asciiTheme="minorHAnsi" w:hAnsiTheme="minorHAnsi"/>
          <w:sz w:val="20"/>
        </w:rPr>
        <w:fldChar w:fldCharType="end"/>
      </w:r>
      <w:r w:rsidRPr="00CB6A5D">
        <w:rPr>
          <w:rFonts w:asciiTheme="minorHAnsi" w:hAnsiTheme="minorHAnsi"/>
          <w:sz w:val="20"/>
        </w:rPr>
        <w:t xml:space="preserve">No  </w:t>
      </w:r>
      <w:r w:rsidRPr="00CB6A5D">
        <w:rPr>
          <w:rFonts w:asciiTheme="minorHAnsi" w:hAnsiTheme="minorHAnsi"/>
          <w:sz w:val="20"/>
        </w:rPr>
        <w:tab/>
        <w:t xml:space="preserve">If yes, please explain:  </w:t>
      </w:r>
    </w:p>
    <w:p w:rsidR="003C38F5" w:rsidRPr="00CB6A5D" w:rsidRDefault="00705429" w:rsidP="00390D05">
      <w:pPr>
        <w:rPr>
          <w:rFonts w:asciiTheme="minorHAnsi" w:hAnsiTheme="minorHAnsi"/>
          <w:sz w:val="20"/>
        </w:rPr>
      </w:pPr>
      <w:r w:rsidRPr="00CB6A5D">
        <w:rPr>
          <w:rFonts w:asciiTheme="minorHAnsi" w:hAnsiTheme="minorHAnsi"/>
          <w:sz w:val="20"/>
        </w:rPr>
        <w:t xml:space="preserve">Briefly describe plans for the next reporting period.  </w:t>
      </w:r>
    </w:p>
    <w:p w:rsidR="00936493" w:rsidRPr="00CB6A5D" w:rsidRDefault="00936493" w:rsidP="00936493">
      <w:pPr>
        <w:numPr>
          <w:ilvl w:val="1"/>
          <w:numId w:val="9"/>
        </w:numPr>
        <w:spacing w:after="120"/>
        <w:jc w:val="both"/>
        <w:rPr>
          <w:rFonts w:asciiTheme="minorHAnsi" w:hAnsiTheme="minorHAnsi"/>
          <w:b/>
          <w:sz w:val="20"/>
        </w:rPr>
      </w:pPr>
      <w:r w:rsidRPr="00CB6A5D">
        <w:rPr>
          <w:rFonts w:asciiTheme="minorHAnsi" w:hAnsiTheme="minorHAnsi"/>
          <w:b/>
          <w:sz w:val="20"/>
        </w:rPr>
        <w:t>Administrative Tasks</w:t>
      </w:r>
    </w:p>
    <w:p w:rsidR="00936493" w:rsidRPr="00CB6A5D" w:rsidRDefault="00936493" w:rsidP="00936493">
      <w:pPr>
        <w:numPr>
          <w:ilvl w:val="2"/>
          <w:numId w:val="4"/>
        </w:numPr>
        <w:spacing w:after="120"/>
        <w:jc w:val="both"/>
        <w:rPr>
          <w:rFonts w:asciiTheme="minorHAnsi" w:hAnsiTheme="minorHAnsi"/>
          <w:sz w:val="20"/>
        </w:rPr>
      </w:pPr>
      <w:r w:rsidRPr="00CB6A5D">
        <w:rPr>
          <w:rFonts w:asciiTheme="minorHAnsi" w:hAnsiTheme="minorHAnsi"/>
          <w:sz w:val="20"/>
        </w:rPr>
        <w:t xml:space="preserve">Monthly Progress Report to be Submitted on </w:t>
      </w:r>
      <w:r w:rsidR="007270F7" w:rsidRPr="00CB6A5D">
        <w:rPr>
          <w:rFonts w:asciiTheme="minorHAnsi" w:hAnsiTheme="minorHAnsi"/>
          <w:sz w:val="20"/>
        </w:rPr>
        <w:t>6</w:t>
      </w:r>
      <w:r w:rsidR="00FC5901" w:rsidRPr="00CB6A5D">
        <w:rPr>
          <w:rFonts w:asciiTheme="minorHAnsi" w:hAnsiTheme="minorHAnsi"/>
          <w:sz w:val="20"/>
        </w:rPr>
        <w:t>/10</w:t>
      </w:r>
      <w:r w:rsidRPr="00CB6A5D">
        <w:rPr>
          <w:rFonts w:asciiTheme="minorHAnsi" w:hAnsiTheme="minorHAnsi"/>
          <w:sz w:val="20"/>
        </w:rPr>
        <w:t>/201</w:t>
      </w:r>
      <w:r w:rsidR="001A680A" w:rsidRPr="00CB6A5D">
        <w:rPr>
          <w:rFonts w:asciiTheme="minorHAnsi" w:hAnsiTheme="minorHAnsi"/>
          <w:sz w:val="20"/>
        </w:rPr>
        <w:t>4</w:t>
      </w:r>
    </w:p>
    <w:p w:rsidR="00936493" w:rsidRPr="00CB6A5D" w:rsidRDefault="00936493" w:rsidP="00936493">
      <w:pPr>
        <w:numPr>
          <w:ilvl w:val="2"/>
          <w:numId w:val="9"/>
        </w:numPr>
        <w:spacing w:after="120"/>
        <w:jc w:val="both"/>
        <w:rPr>
          <w:rFonts w:asciiTheme="minorHAnsi" w:hAnsiTheme="minorHAnsi"/>
          <w:sz w:val="20"/>
        </w:rPr>
      </w:pPr>
      <w:r w:rsidRPr="00CB6A5D">
        <w:rPr>
          <w:rFonts w:asciiTheme="minorHAnsi" w:hAnsiTheme="minorHAnsi"/>
          <w:sz w:val="20"/>
        </w:rPr>
        <w:t>Project Meetings Planned</w:t>
      </w:r>
    </w:p>
    <w:p w:rsidR="00FC5901" w:rsidRPr="00CB6A5D" w:rsidRDefault="00FC5901" w:rsidP="00FC5901">
      <w:pPr>
        <w:numPr>
          <w:ilvl w:val="3"/>
          <w:numId w:val="9"/>
        </w:numPr>
        <w:spacing w:after="120"/>
        <w:jc w:val="both"/>
        <w:rPr>
          <w:rFonts w:asciiTheme="minorHAnsi" w:hAnsiTheme="minorHAnsi"/>
          <w:b/>
          <w:sz w:val="20"/>
        </w:rPr>
      </w:pPr>
      <w:r w:rsidRPr="00CB6A5D">
        <w:rPr>
          <w:rFonts w:asciiTheme="minorHAnsi" w:hAnsiTheme="minorHAnsi"/>
          <w:sz w:val="20"/>
        </w:rPr>
        <w:t>Weekly project meetings:</w:t>
      </w:r>
    </w:p>
    <w:p w:rsidR="001A680A" w:rsidRPr="00CB6A5D" w:rsidRDefault="007270F7" w:rsidP="001A680A">
      <w:pPr>
        <w:numPr>
          <w:ilvl w:val="4"/>
          <w:numId w:val="9"/>
        </w:numPr>
        <w:spacing w:after="120"/>
        <w:jc w:val="both"/>
        <w:rPr>
          <w:rFonts w:asciiTheme="minorHAnsi" w:hAnsiTheme="minorHAnsi"/>
          <w:b/>
          <w:sz w:val="20"/>
        </w:rPr>
      </w:pPr>
      <w:r w:rsidRPr="00CB6A5D">
        <w:rPr>
          <w:rFonts w:asciiTheme="minorHAnsi" w:hAnsiTheme="minorHAnsi"/>
          <w:sz w:val="20"/>
        </w:rPr>
        <w:t>6</w:t>
      </w:r>
      <w:r w:rsidR="001A680A" w:rsidRPr="00CB6A5D">
        <w:rPr>
          <w:rFonts w:asciiTheme="minorHAnsi" w:hAnsiTheme="minorHAnsi"/>
          <w:sz w:val="20"/>
        </w:rPr>
        <w:t>/</w:t>
      </w:r>
      <w:r w:rsidR="00CB6A5D" w:rsidRPr="00CB6A5D">
        <w:rPr>
          <w:rFonts w:asciiTheme="minorHAnsi" w:hAnsiTheme="minorHAnsi"/>
          <w:sz w:val="20"/>
        </w:rPr>
        <w:t>3</w:t>
      </w:r>
      <w:r w:rsidR="001A680A" w:rsidRPr="00CB6A5D">
        <w:rPr>
          <w:rFonts w:asciiTheme="minorHAnsi" w:hAnsiTheme="minorHAnsi"/>
          <w:sz w:val="20"/>
        </w:rPr>
        <w:t>/201</w:t>
      </w:r>
      <w:r w:rsidR="00060626" w:rsidRPr="00CB6A5D">
        <w:rPr>
          <w:rFonts w:asciiTheme="minorHAnsi" w:hAnsiTheme="minorHAnsi"/>
          <w:sz w:val="20"/>
        </w:rPr>
        <w:t>4</w:t>
      </w:r>
      <w:r w:rsidR="001A680A" w:rsidRPr="00CB6A5D">
        <w:rPr>
          <w:rFonts w:asciiTheme="minorHAnsi" w:hAnsiTheme="minorHAnsi"/>
          <w:sz w:val="20"/>
        </w:rPr>
        <w:t xml:space="preserve">: Attendees to be L. Gonzalez, B. Neish, </w:t>
      </w:r>
      <w:r w:rsidR="002B5012" w:rsidRPr="00CB6A5D">
        <w:rPr>
          <w:rFonts w:asciiTheme="minorHAnsi" w:hAnsiTheme="minorHAnsi"/>
          <w:sz w:val="20"/>
        </w:rPr>
        <w:t xml:space="preserve">E. </w:t>
      </w:r>
      <w:r w:rsidR="001A680A" w:rsidRPr="00CB6A5D">
        <w:rPr>
          <w:rFonts w:asciiTheme="minorHAnsi" w:hAnsiTheme="minorHAnsi"/>
          <w:sz w:val="20"/>
        </w:rPr>
        <w:t>Kinney; Location: HARC</w:t>
      </w:r>
    </w:p>
    <w:p w:rsidR="00FC5901" w:rsidRPr="00CB6A5D" w:rsidRDefault="00CB2745" w:rsidP="00FC5901">
      <w:pPr>
        <w:numPr>
          <w:ilvl w:val="4"/>
          <w:numId w:val="9"/>
        </w:numPr>
        <w:spacing w:after="120"/>
        <w:jc w:val="both"/>
        <w:rPr>
          <w:rFonts w:asciiTheme="minorHAnsi" w:hAnsiTheme="minorHAnsi"/>
          <w:b/>
          <w:sz w:val="20"/>
        </w:rPr>
      </w:pPr>
      <w:r w:rsidRPr="00CB6A5D">
        <w:rPr>
          <w:rFonts w:asciiTheme="minorHAnsi" w:hAnsiTheme="minorHAnsi"/>
          <w:sz w:val="20"/>
        </w:rPr>
        <w:t>6</w:t>
      </w:r>
      <w:r w:rsidR="00816F00" w:rsidRPr="00CB6A5D">
        <w:rPr>
          <w:rFonts w:asciiTheme="minorHAnsi" w:hAnsiTheme="minorHAnsi"/>
          <w:sz w:val="20"/>
        </w:rPr>
        <w:t>/</w:t>
      </w:r>
      <w:r w:rsidR="00CB6A5D" w:rsidRPr="00CB6A5D">
        <w:rPr>
          <w:rFonts w:asciiTheme="minorHAnsi" w:hAnsiTheme="minorHAnsi"/>
          <w:sz w:val="20"/>
        </w:rPr>
        <w:t>11</w:t>
      </w:r>
      <w:r w:rsidR="00FC5901" w:rsidRPr="00CB6A5D">
        <w:rPr>
          <w:rFonts w:asciiTheme="minorHAnsi" w:hAnsiTheme="minorHAnsi"/>
          <w:sz w:val="20"/>
        </w:rPr>
        <w:t>/201</w:t>
      </w:r>
      <w:r w:rsidR="00060626" w:rsidRPr="00CB6A5D">
        <w:rPr>
          <w:rFonts w:asciiTheme="minorHAnsi" w:hAnsiTheme="minorHAnsi"/>
          <w:sz w:val="20"/>
        </w:rPr>
        <w:t>4</w:t>
      </w:r>
      <w:r w:rsidR="00FC5901" w:rsidRPr="00CB6A5D">
        <w:rPr>
          <w:rFonts w:asciiTheme="minorHAnsi" w:hAnsiTheme="minorHAnsi"/>
          <w:sz w:val="20"/>
        </w:rPr>
        <w:t xml:space="preserve">: Attendees to be L. Gonzalez, B. Neish, </w:t>
      </w:r>
      <w:r w:rsidR="002B5012" w:rsidRPr="00CB6A5D">
        <w:rPr>
          <w:rFonts w:asciiTheme="minorHAnsi" w:hAnsiTheme="minorHAnsi"/>
          <w:sz w:val="20"/>
        </w:rPr>
        <w:t xml:space="preserve">E. </w:t>
      </w:r>
      <w:r w:rsidR="00FC5901" w:rsidRPr="00CB6A5D">
        <w:rPr>
          <w:rFonts w:asciiTheme="minorHAnsi" w:hAnsiTheme="minorHAnsi"/>
          <w:sz w:val="20"/>
        </w:rPr>
        <w:t>Kinney; Location: HARC</w:t>
      </w:r>
    </w:p>
    <w:p w:rsidR="00060626" w:rsidRPr="00CB6A5D" w:rsidRDefault="00CB2745" w:rsidP="00060626">
      <w:pPr>
        <w:numPr>
          <w:ilvl w:val="4"/>
          <w:numId w:val="9"/>
        </w:numPr>
        <w:spacing w:after="120"/>
        <w:jc w:val="both"/>
        <w:rPr>
          <w:rFonts w:asciiTheme="minorHAnsi" w:hAnsiTheme="minorHAnsi"/>
          <w:b/>
          <w:sz w:val="20"/>
        </w:rPr>
      </w:pPr>
      <w:r w:rsidRPr="00CB6A5D">
        <w:rPr>
          <w:rFonts w:asciiTheme="minorHAnsi" w:hAnsiTheme="minorHAnsi"/>
          <w:sz w:val="20"/>
        </w:rPr>
        <w:t>6</w:t>
      </w:r>
      <w:r w:rsidR="00060626" w:rsidRPr="00CB6A5D">
        <w:rPr>
          <w:rFonts w:asciiTheme="minorHAnsi" w:hAnsiTheme="minorHAnsi"/>
          <w:sz w:val="20"/>
        </w:rPr>
        <w:t>/</w:t>
      </w:r>
      <w:r w:rsidR="00AB4D02" w:rsidRPr="00CB6A5D">
        <w:rPr>
          <w:rFonts w:asciiTheme="minorHAnsi" w:hAnsiTheme="minorHAnsi"/>
          <w:sz w:val="20"/>
        </w:rPr>
        <w:t>1</w:t>
      </w:r>
      <w:r w:rsidR="00CB6A5D" w:rsidRPr="00CB6A5D">
        <w:rPr>
          <w:rFonts w:asciiTheme="minorHAnsi" w:hAnsiTheme="minorHAnsi"/>
          <w:sz w:val="20"/>
        </w:rPr>
        <w:t>8</w:t>
      </w:r>
      <w:r w:rsidR="00060626" w:rsidRPr="00CB6A5D">
        <w:rPr>
          <w:rFonts w:asciiTheme="minorHAnsi" w:hAnsiTheme="minorHAnsi"/>
          <w:sz w:val="20"/>
        </w:rPr>
        <w:t xml:space="preserve">/2014: Attendees to be L. Gonzalez, B. Neish, </w:t>
      </w:r>
      <w:r w:rsidR="002B5012" w:rsidRPr="00CB6A5D">
        <w:rPr>
          <w:rFonts w:asciiTheme="minorHAnsi" w:hAnsiTheme="minorHAnsi"/>
          <w:sz w:val="20"/>
        </w:rPr>
        <w:t xml:space="preserve">E. </w:t>
      </w:r>
      <w:r w:rsidR="00060626" w:rsidRPr="00CB6A5D">
        <w:rPr>
          <w:rFonts w:asciiTheme="minorHAnsi" w:hAnsiTheme="minorHAnsi"/>
          <w:sz w:val="20"/>
        </w:rPr>
        <w:t>Kinney; Location: HARC</w:t>
      </w:r>
    </w:p>
    <w:p w:rsidR="00060626" w:rsidRPr="00CB6A5D" w:rsidRDefault="00CB6A5D" w:rsidP="00060626">
      <w:pPr>
        <w:numPr>
          <w:ilvl w:val="4"/>
          <w:numId w:val="9"/>
        </w:numPr>
        <w:spacing w:after="120"/>
        <w:jc w:val="both"/>
        <w:rPr>
          <w:rFonts w:asciiTheme="minorHAnsi" w:hAnsiTheme="minorHAnsi"/>
          <w:b/>
          <w:sz w:val="20"/>
        </w:rPr>
      </w:pPr>
      <w:r w:rsidRPr="00CB6A5D">
        <w:rPr>
          <w:rFonts w:asciiTheme="minorHAnsi" w:hAnsiTheme="minorHAnsi"/>
          <w:sz w:val="20"/>
        </w:rPr>
        <w:t>6</w:t>
      </w:r>
      <w:r w:rsidR="003F7386" w:rsidRPr="00CB6A5D">
        <w:rPr>
          <w:rFonts w:asciiTheme="minorHAnsi" w:hAnsiTheme="minorHAnsi"/>
          <w:sz w:val="20"/>
        </w:rPr>
        <w:t>/2</w:t>
      </w:r>
      <w:r w:rsidRPr="00CB6A5D">
        <w:rPr>
          <w:rFonts w:asciiTheme="minorHAnsi" w:hAnsiTheme="minorHAnsi"/>
          <w:sz w:val="20"/>
        </w:rPr>
        <w:t>4</w:t>
      </w:r>
      <w:r w:rsidR="003F7386" w:rsidRPr="00CB6A5D">
        <w:rPr>
          <w:rFonts w:asciiTheme="minorHAnsi" w:hAnsiTheme="minorHAnsi"/>
          <w:sz w:val="20"/>
        </w:rPr>
        <w:t>/2014: Attendees to be L. Gonzalez, B. Neish, E. Kinney; Location: HARC</w:t>
      </w:r>
    </w:p>
    <w:p w:rsidR="00AD79E9" w:rsidRPr="00CB6A5D" w:rsidRDefault="00AD79E9" w:rsidP="00AD79E9">
      <w:pPr>
        <w:numPr>
          <w:ilvl w:val="1"/>
          <w:numId w:val="4"/>
        </w:numPr>
        <w:spacing w:after="120"/>
        <w:jc w:val="both"/>
        <w:rPr>
          <w:rFonts w:asciiTheme="minorHAnsi" w:hAnsiTheme="minorHAnsi"/>
          <w:b/>
          <w:sz w:val="20"/>
        </w:rPr>
      </w:pPr>
      <w:r w:rsidRPr="00CB6A5D">
        <w:rPr>
          <w:rFonts w:asciiTheme="minorHAnsi" w:hAnsiTheme="minorHAnsi"/>
          <w:b/>
          <w:sz w:val="20"/>
        </w:rPr>
        <w:t>Subtask 1: Recruit and convene Advisory Team</w:t>
      </w:r>
    </w:p>
    <w:p w:rsidR="00CB6A5D" w:rsidRPr="00CB6A5D" w:rsidRDefault="00CB6A5D" w:rsidP="00CB6A5D">
      <w:pPr>
        <w:numPr>
          <w:ilvl w:val="3"/>
          <w:numId w:val="4"/>
        </w:numPr>
        <w:tabs>
          <w:tab w:val="clear" w:pos="2880"/>
        </w:tabs>
        <w:spacing w:after="120"/>
        <w:ind w:left="2160"/>
        <w:jc w:val="both"/>
        <w:rPr>
          <w:rFonts w:asciiTheme="minorHAnsi" w:hAnsiTheme="minorHAnsi"/>
          <w:b/>
          <w:sz w:val="20"/>
        </w:rPr>
      </w:pPr>
      <w:r w:rsidRPr="00CB6A5D">
        <w:rPr>
          <w:rFonts w:asciiTheme="minorHAnsi" w:hAnsiTheme="minorHAnsi"/>
          <w:sz w:val="20"/>
        </w:rPr>
        <w:t>Advisory Team meeting planned for</w:t>
      </w:r>
      <w:r w:rsidRPr="00CB6A5D">
        <w:rPr>
          <w:rFonts w:asciiTheme="minorHAnsi" w:hAnsiTheme="minorHAnsi"/>
          <w:b/>
          <w:sz w:val="20"/>
        </w:rPr>
        <w:t xml:space="preserve"> </w:t>
      </w:r>
      <w:r w:rsidRPr="00CB6A5D">
        <w:rPr>
          <w:rFonts w:asciiTheme="minorHAnsi" w:hAnsiTheme="minorHAnsi"/>
          <w:sz w:val="20"/>
        </w:rPr>
        <w:t xml:space="preserve">June 25, 2014 from 1:00-3:00 PM at the Galveston Bay Estuary Program (GBEP) offices (17041 El Camino Real, Ste. 210, Houston, Texas 77058). Project staff will include Lisa Gonzalez and Erin Kinney from HARC and Rebecca DaVanon from Texas </w:t>
      </w:r>
      <w:r w:rsidR="00EB6D89" w:rsidRPr="00CB6A5D">
        <w:rPr>
          <w:rFonts w:asciiTheme="minorHAnsi" w:hAnsiTheme="minorHAnsi"/>
          <w:sz w:val="20"/>
        </w:rPr>
        <w:t>Agrilife</w:t>
      </w:r>
      <w:r w:rsidRPr="00CB6A5D">
        <w:rPr>
          <w:rFonts w:asciiTheme="minorHAnsi" w:hAnsiTheme="minorHAnsi"/>
          <w:sz w:val="20"/>
        </w:rPr>
        <w:t>.</w:t>
      </w:r>
    </w:p>
    <w:p w:rsidR="004073A2" w:rsidRPr="00CB6A5D" w:rsidRDefault="004073A2" w:rsidP="004073A2">
      <w:pPr>
        <w:numPr>
          <w:ilvl w:val="1"/>
          <w:numId w:val="4"/>
        </w:numPr>
        <w:spacing w:after="120"/>
        <w:jc w:val="both"/>
        <w:rPr>
          <w:rFonts w:asciiTheme="minorHAnsi" w:hAnsiTheme="minorHAnsi"/>
          <w:sz w:val="20"/>
        </w:rPr>
      </w:pPr>
      <w:r w:rsidRPr="00CB6A5D">
        <w:rPr>
          <w:rFonts w:asciiTheme="minorHAnsi" w:hAnsiTheme="minorHAnsi"/>
          <w:b/>
          <w:sz w:val="20"/>
        </w:rPr>
        <w:t xml:space="preserve">Subtask 2: Generate sampling scheme. </w:t>
      </w:r>
    </w:p>
    <w:p w:rsidR="004073A2" w:rsidRPr="00CB6A5D" w:rsidRDefault="004073A2" w:rsidP="004073A2">
      <w:pPr>
        <w:numPr>
          <w:ilvl w:val="2"/>
          <w:numId w:val="4"/>
        </w:numPr>
        <w:spacing w:after="120"/>
        <w:jc w:val="both"/>
        <w:rPr>
          <w:rFonts w:asciiTheme="minorHAnsi" w:hAnsiTheme="minorHAnsi"/>
          <w:b/>
          <w:sz w:val="20"/>
        </w:rPr>
      </w:pPr>
      <w:r w:rsidRPr="00CB6A5D">
        <w:rPr>
          <w:rFonts w:asciiTheme="minorHAnsi" w:hAnsiTheme="minorHAnsi"/>
          <w:sz w:val="20"/>
        </w:rPr>
        <w:t>Completed</w:t>
      </w:r>
    </w:p>
    <w:p w:rsidR="00960050" w:rsidRPr="00CB6A5D" w:rsidRDefault="00960050" w:rsidP="004073A2">
      <w:pPr>
        <w:numPr>
          <w:ilvl w:val="1"/>
          <w:numId w:val="4"/>
        </w:numPr>
        <w:spacing w:after="120"/>
        <w:jc w:val="both"/>
        <w:rPr>
          <w:rFonts w:asciiTheme="minorHAnsi" w:hAnsiTheme="minorHAnsi"/>
          <w:sz w:val="20"/>
        </w:rPr>
      </w:pPr>
      <w:r w:rsidRPr="00CB6A5D">
        <w:rPr>
          <w:rFonts w:asciiTheme="minorHAnsi" w:hAnsiTheme="minorHAnsi"/>
          <w:b/>
          <w:sz w:val="20"/>
        </w:rPr>
        <w:t xml:space="preserve">Subtask 3: Document records for chosen quarter quadrangles. </w:t>
      </w:r>
    </w:p>
    <w:p w:rsidR="00D42A40" w:rsidRPr="00CB6A5D" w:rsidRDefault="007270F7" w:rsidP="00D42A40">
      <w:pPr>
        <w:numPr>
          <w:ilvl w:val="2"/>
          <w:numId w:val="4"/>
        </w:numPr>
        <w:spacing w:after="120"/>
        <w:jc w:val="both"/>
        <w:rPr>
          <w:rFonts w:asciiTheme="minorHAnsi" w:hAnsiTheme="minorHAnsi"/>
          <w:b/>
          <w:sz w:val="20"/>
        </w:rPr>
      </w:pPr>
      <w:r w:rsidRPr="00CB6A5D">
        <w:rPr>
          <w:rFonts w:asciiTheme="minorHAnsi" w:hAnsiTheme="minorHAnsi"/>
          <w:sz w:val="20"/>
        </w:rPr>
        <w:t>Complete</w:t>
      </w:r>
      <w:r w:rsidR="00D42A40" w:rsidRPr="00CB6A5D">
        <w:rPr>
          <w:rFonts w:asciiTheme="minorHAnsi" w:hAnsiTheme="minorHAnsi"/>
          <w:sz w:val="20"/>
        </w:rPr>
        <w:t xml:space="preserve"> comparison of ACOE permit/mitigation sites with NWI and CCAP</w:t>
      </w:r>
    </w:p>
    <w:p w:rsidR="00D42A40" w:rsidRPr="00CB6A5D" w:rsidRDefault="00D42A40" w:rsidP="00D42A40">
      <w:pPr>
        <w:numPr>
          <w:ilvl w:val="2"/>
          <w:numId w:val="4"/>
        </w:numPr>
        <w:spacing w:after="120"/>
        <w:jc w:val="both"/>
        <w:rPr>
          <w:rFonts w:asciiTheme="minorHAnsi" w:hAnsiTheme="minorHAnsi"/>
          <w:b/>
          <w:sz w:val="20"/>
        </w:rPr>
      </w:pPr>
      <w:r w:rsidRPr="00CB6A5D">
        <w:rPr>
          <w:rFonts w:asciiTheme="minorHAnsi" w:hAnsiTheme="minorHAnsi"/>
          <w:sz w:val="20"/>
        </w:rPr>
        <w:t>Quantify percentage of wetland mitigation projects that comply with original permit</w:t>
      </w:r>
    </w:p>
    <w:p w:rsidR="00D42A40" w:rsidRPr="00CB6A5D" w:rsidRDefault="00D42A40" w:rsidP="00D42A40">
      <w:pPr>
        <w:numPr>
          <w:ilvl w:val="2"/>
          <w:numId w:val="4"/>
        </w:numPr>
        <w:spacing w:after="120"/>
        <w:jc w:val="both"/>
        <w:rPr>
          <w:rFonts w:asciiTheme="minorHAnsi" w:hAnsiTheme="minorHAnsi"/>
          <w:sz w:val="20"/>
        </w:rPr>
      </w:pPr>
      <w:r w:rsidRPr="00CB6A5D">
        <w:rPr>
          <w:rFonts w:asciiTheme="minorHAnsi" w:hAnsiTheme="minorHAnsi"/>
          <w:sz w:val="20"/>
        </w:rPr>
        <w:t>Quantify percentage of wetlands filled with and without permits</w:t>
      </w:r>
    </w:p>
    <w:p w:rsidR="00CB6A5D" w:rsidRDefault="00CB6A5D">
      <w:pPr>
        <w:rPr>
          <w:rFonts w:asciiTheme="minorHAnsi" w:hAnsiTheme="minorHAnsi"/>
          <w:b/>
          <w:sz w:val="20"/>
        </w:rPr>
      </w:pPr>
      <w:r>
        <w:rPr>
          <w:rFonts w:asciiTheme="minorHAnsi" w:hAnsiTheme="minorHAnsi"/>
          <w:b/>
          <w:sz w:val="20"/>
        </w:rPr>
        <w:br w:type="page"/>
      </w:r>
    </w:p>
    <w:p w:rsidR="006328DD" w:rsidRPr="00CB6A5D" w:rsidRDefault="000F67AE" w:rsidP="006328DD">
      <w:pPr>
        <w:numPr>
          <w:ilvl w:val="1"/>
          <w:numId w:val="4"/>
        </w:numPr>
        <w:spacing w:after="120"/>
        <w:jc w:val="both"/>
        <w:rPr>
          <w:rFonts w:asciiTheme="minorHAnsi" w:hAnsiTheme="minorHAnsi"/>
          <w:sz w:val="20"/>
        </w:rPr>
      </w:pPr>
      <w:r w:rsidRPr="00CB6A5D">
        <w:rPr>
          <w:rFonts w:asciiTheme="minorHAnsi" w:hAnsiTheme="minorHAnsi"/>
          <w:b/>
          <w:sz w:val="20"/>
        </w:rPr>
        <w:lastRenderedPageBreak/>
        <w:t>Subtask 4: Analyze mitigation in selected CWA Section 404 wetland permit records</w:t>
      </w:r>
    </w:p>
    <w:p w:rsidR="00CB6A5D" w:rsidRPr="00CB6A5D" w:rsidRDefault="00CB6A5D" w:rsidP="00CB6A5D">
      <w:pPr>
        <w:pStyle w:val="ListParagraph"/>
        <w:numPr>
          <w:ilvl w:val="2"/>
          <w:numId w:val="4"/>
        </w:numPr>
        <w:rPr>
          <w:rFonts w:asciiTheme="minorHAnsi" w:hAnsiTheme="minorHAnsi"/>
          <w:sz w:val="20"/>
        </w:rPr>
      </w:pPr>
      <w:r>
        <w:rPr>
          <w:rFonts w:asciiTheme="minorHAnsi" w:hAnsiTheme="minorHAnsi"/>
          <w:sz w:val="20"/>
        </w:rPr>
        <w:t xml:space="preserve">Review final 3 of the </w:t>
      </w:r>
      <w:r w:rsidRPr="00CB6A5D">
        <w:rPr>
          <w:rFonts w:asciiTheme="minorHAnsi" w:hAnsiTheme="minorHAnsi"/>
          <w:sz w:val="20"/>
        </w:rPr>
        <w:t xml:space="preserve">105 permits </w:t>
      </w:r>
      <w:r>
        <w:rPr>
          <w:rFonts w:asciiTheme="minorHAnsi" w:hAnsiTheme="minorHAnsi"/>
          <w:sz w:val="20"/>
        </w:rPr>
        <w:t>received</w:t>
      </w:r>
      <w:r w:rsidRPr="00CB6A5D">
        <w:rPr>
          <w:rFonts w:asciiTheme="minorHAnsi" w:hAnsiTheme="minorHAnsi"/>
          <w:sz w:val="20"/>
        </w:rPr>
        <w:t xml:space="preserve">.  </w:t>
      </w:r>
      <w:r>
        <w:rPr>
          <w:rFonts w:asciiTheme="minorHAnsi" w:hAnsiTheme="minorHAnsi"/>
          <w:sz w:val="20"/>
        </w:rPr>
        <w:t>Complete d</w:t>
      </w:r>
      <w:r w:rsidRPr="00CB6A5D">
        <w:rPr>
          <w:rFonts w:asciiTheme="minorHAnsi" w:hAnsiTheme="minorHAnsi"/>
          <w:sz w:val="20"/>
        </w:rPr>
        <w:t xml:space="preserve">ossiers summarizing impacts and completion of each of these permits.  GIS data points for the project location and any known mitigation </w:t>
      </w:r>
      <w:r>
        <w:rPr>
          <w:rFonts w:asciiTheme="minorHAnsi" w:hAnsiTheme="minorHAnsi"/>
          <w:sz w:val="20"/>
        </w:rPr>
        <w:t xml:space="preserve">will be </w:t>
      </w:r>
      <w:r w:rsidRPr="00CB6A5D">
        <w:rPr>
          <w:rFonts w:asciiTheme="minorHAnsi" w:hAnsiTheme="minorHAnsi"/>
          <w:sz w:val="20"/>
        </w:rPr>
        <w:t xml:space="preserve">created.  GIS polygons of the project site, impacts, and mitigation sites </w:t>
      </w:r>
      <w:r>
        <w:rPr>
          <w:rFonts w:asciiTheme="minorHAnsi" w:hAnsiTheme="minorHAnsi"/>
          <w:sz w:val="20"/>
        </w:rPr>
        <w:t>will be</w:t>
      </w:r>
      <w:r w:rsidRPr="00CB6A5D">
        <w:rPr>
          <w:rFonts w:asciiTheme="minorHAnsi" w:hAnsiTheme="minorHAnsi"/>
          <w:sz w:val="20"/>
        </w:rPr>
        <w:t xml:space="preserve"> created for each permit.</w:t>
      </w:r>
    </w:p>
    <w:p w:rsidR="000F67AE" w:rsidRPr="00CB6A5D" w:rsidRDefault="000F67AE" w:rsidP="004073A2">
      <w:pPr>
        <w:numPr>
          <w:ilvl w:val="1"/>
          <w:numId w:val="4"/>
        </w:numPr>
        <w:spacing w:after="120"/>
        <w:jc w:val="both"/>
        <w:rPr>
          <w:rFonts w:asciiTheme="minorHAnsi" w:hAnsiTheme="minorHAnsi"/>
          <w:sz w:val="20"/>
        </w:rPr>
      </w:pPr>
      <w:r w:rsidRPr="00CB6A5D">
        <w:rPr>
          <w:rFonts w:asciiTheme="minorHAnsi" w:hAnsiTheme="minorHAnsi"/>
          <w:b/>
          <w:sz w:val="20"/>
        </w:rPr>
        <w:t xml:space="preserve">Subtask 5: </w:t>
      </w:r>
      <w:r w:rsidR="004210A6" w:rsidRPr="00CB6A5D">
        <w:rPr>
          <w:rFonts w:asciiTheme="minorHAnsi" w:hAnsiTheme="minorHAnsi"/>
          <w:b/>
          <w:sz w:val="20"/>
        </w:rPr>
        <w:t>Verify</w:t>
      </w:r>
      <w:r w:rsidRPr="00CB6A5D">
        <w:rPr>
          <w:rFonts w:asciiTheme="minorHAnsi" w:hAnsiTheme="minorHAnsi"/>
          <w:b/>
          <w:sz w:val="20"/>
        </w:rPr>
        <w:t xml:space="preserve"> selected mitigation </w:t>
      </w:r>
      <w:r w:rsidR="004210A6" w:rsidRPr="00CB6A5D">
        <w:rPr>
          <w:rFonts w:asciiTheme="minorHAnsi" w:hAnsiTheme="minorHAnsi"/>
          <w:b/>
          <w:sz w:val="20"/>
        </w:rPr>
        <w:t>records</w:t>
      </w:r>
    </w:p>
    <w:p w:rsidR="006D2AEB" w:rsidRPr="00CB6A5D" w:rsidRDefault="003F7386" w:rsidP="000F67AE">
      <w:pPr>
        <w:numPr>
          <w:ilvl w:val="2"/>
          <w:numId w:val="4"/>
        </w:numPr>
        <w:spacing w:after="120"/>
        <w:jc w:val="both"/>
        <w:rPr>
          <w:rFonts w:asciiTheme="minorHAnsi" w:hAnsiTheme="minorHAnsi"/>
          <w:sz w:val="20"/>
        </w:rPr>
      </w:pPr>
      <w:r w:rsidRPr="00CB6A5D">
        <w:rPr>
          <w:rFonts w:asciiTheme="minorHAnsi" w:hAnsiTheme="minorHAnsi"/>
          <w:sz w:val="20"/>
        </w:rPr>
        <w:t>Completed</w:t>
      </w:r>
    </w:p>
    <w:p w:rsidR="000F67AE" w:rsidRPr="00CB6A5D" w:rsidRDefault="000F67AE" w:rsidP="004073A2">
      <w:pPr>
        <w:numPr>
          <w:ilvl w:val="1"/>
          <w:numId w:val="4"/>
        </w:numPr>
        <w:spacing w:after="120"/>
        <w:jc w:val="both"/>
        <w:rPr>
          <w:rFonts w:asciiTheme="minorHAnsi" w:hAnsiTheme="minorHAnsi"/>
          <w:sz w:val="20"/>
        </w:rPr>
      </w:pPr>
      <w:r w:rsidRPr="00CB6A5D">
        <w:rPr>
          <w:rFonts w:asciiTheme="minorHAnsi" w:hAnsiTheme="minorHAnsi"/>
          <w:b/>
          <w:sz w:val="20"/>
        </w:rPr>
        <w:t>Subtask 6: Determine acreage of existing wetlands and mitigation sites in study area</w:t>
      </w:r>
    </w:p>
    <w:p w:rsidR="00D42A40" w:rsidRPr="00CB6A5D" w:rsidRDefault="00D42A40" w:rsidP="00D42A40">
      <w:pPr>
        <w:numPr>
          <w:ilvl w:val="2"/>
          <w:numId w:val="4"/>
        </w:numPr>
        <w:spacing w:after="120"/>
        <w:jc w:val="both"/>
        <w:rPr>
          <w:rFonts w:asciiTheme="minorHAnsi" w:hAnsiTheme="minorHAnsi"/>
          <w:sz w:val="20"/>
        </w:rPr>
      </w:pPr>
      <w:r w:rsidRPr="00CB6A5D">
        <w:rPr>
          <w:rFonts w:asciiTheme="minorHAnsi" w:hAnsiTheme="minorHAnsi"/>
          <w:sz w:val="20"/>
        </w:rPr>
        <w:t xml:space="preserve">Brad Neish comparing new </w:t>
      </w:r>
      <w:r w:rsidR="00CB6A5D">
        <w:rPr>
          <w:rFonts w:asciiTheme="minorHAnsi" w:hAnsiTheme="minorHAnsi"/>
          <w:sz w:val="20"/>
        </w:rPr>
        <w:t xml:space="preserve">2010 </w:t>
      </w:r>
      <w:r w:rsidRPr="00CB6A5D">
        <w:rPr>
          <w:rFonts w:asciiTheme="minorHAnsi" w:hAnsiTheme="minorHAnsi"/>
          <w:sz w:val="20"/>
        </w:rPr>
        <w:t>CCAP data to 1995 records</w:t>
      </w:r>
    </w:p>
    <w:p w:rsidR="006546C9" w:rsidRPr="00CB6A5D" w:rsidRDefault="006546C9" w:rsidP="00960050">
      <w:pPr>
        <w:ind w:left="360"/>
        <w:rPr>
          <w:rFonts w:asciiTheme="minorHAnsi" w:hAnsiTheme="minorHAnsi"/>
          <w:sz w:val="20"/>
        </w:rPr>
      </w:pPr>
    </w:p>
    <w:p w:rsidR="00B43E1D" w:rsidRPr="00CB6A5D" w:rsidRDefault="002631B8" w:rsidP="00B43E1D">
      <w:pPr>
        <w:spacing w:after="120"/>
        <w:jc w:val="both"/>
        <w:rPr>
          <w:rFonts w:asciiTheme="minorHAnsi" w:hAnsiTheme="minorHAnsi"/>
          <w:b/>
          <w:sz w:val="20"/>
        </w:rPr>
      </w:pPr>
      <w:r w:rsidRPr="002631B8">
        <w:rPr>
          <w:rFonts w:asciiTheme="minorHAnsi" w:hAnsiTheme="minorHAnsi"/>
          <w:noProof/>
          <w:sz w:val="20"/>
        </w:rPr>
        <w:pict>
          <v:shapetype id="_x0000_t202" coordsize="21600,21600" o:spt="202" path="m,l,21600r21600,l21600,xe">
            <v:stroke joinstyle="miter"/>
            <v:path gradientshapeok="t" o:connecttype="rect"/>
          </v:shapetype>
          <v:shape id="Text Box 3" o:spid="_x0000_s1026" type="#_x0000_t202" style="position:absolute;left:0;text-align:left;margin-left:221.35pt;margin-top:25.75pt;width:21.75pt;height:21pt;z-index:25166028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ibWuAIAAL8FAAAOAAAAZHJzL2Uyb0RvYy54bWysVNtunDAQfa/Uf7D8TrjUyy4obJQsS1Up&#10;vUhJP8ALZrEKNrW9C2nVf+/Y7C3JS9WWB2R7xmfmzBzP9c3YtWjPlOZSZDi8CjBiopQVF9sMf30s&#10;vAVG2lBR0VYKluEnpvHN8u2b66FPWSQb2VZMIQAROh36DDfG9Knv67JhHdVXsmcCjLVUHTWwVVu/&#10;UnQA9K71oyCI/UGqqleyZFrDaT4Z8dLh1zUrzee61sygNsOQm3F/5f4b+/eX1zTdKto3vDykQf8i&#10;i45yAUFPUDk1FO0UfwXV8VJJLWtzVcrOl3XNS+Y4AJsweMHmoaE9c1ygOLo/lUn/P9jy0/6LQrzK&#10;cISRoB206JGNBt3JEb2z1Rl6nYLTQw9uZoRj6LJjqvt7WX7TSMhVQ8WW3Solh4bRCrIL7U3/4uqE&#10;oy3IZvgoKwhDd0Y6oLFWnS0dFAMBOnTp6dQZm0oJh9E8jqIZRiWYojieB65zPk2Pl3ulzXsmO2QX&#10;GVbQeAdO9/fa2GRoenSxsYQseNu65rfi2QE4TicQGq5am03C9fJnEiTrxXpBPBLFa48Eee7dFivi&#10;xUU4n+Xv8tUqD3/ZuCFJG15VTNgwR12F5M/6dlD4pIiTsrRseWXhbEpabTerVqE9BV0X7nMlB8vZ&#10;zX+ehisCcHlBKYxIcBclXhEv5h4pyMxL5sHCC8LkLokDkpC8eE7pngv275TQkOFkBj11dM5Jv+AW&#10;uO81N5p23MDkaHmX4cXJiaZWgWtRudYayttpfVEKm/65FNDuY6OdXq1EJ7GacTO6h+HEbLW8kdUT&#10;CFhJEBioFKYeLBqpfmA0wATJsP6+o4ph1H4Q8AiSkBA7ctyGzOYRbNSlZXNpoaIEqAwbjKblykxj&#10;atcrvm0g0vHZ3cLDKbgT9Tmrw3ODKeG4HSaaHUOXe+d1nrvL3wAAAP//AwBQSwMEFAAGAAgAAAAh&#10;AFyG1SvfAAAACQEAAA8AAABkcnMvZG93bnJldi54bWxMj8tOwzAQRfdI/IM1SOyo05D0kWZSVagt&#10;S6BErN14SCLih2w3DX+PWcFydI/uPVNuJzWwkZzvjUaYzxJgpBsje90i1O+HhxUwH4SWYjCaEL7J&#10;w7a6vSlFIc1Vv9F4Ci2LJdoXAqELwRac+6YjJfzMWNIx+zROiRBP13LpxDWWq4GnSbLgSvQ6LnTC&#10;0lNHzdfpohBssMfls3t53e0PY1J/HOu0b/eI93fTbgMs0BT+YPjVj+pQRaezuWjp2YCQZekyogj5&#10;PAcWgWy1SIGdEdaPOfCq5P8/qH4AAAD//wMAUEsBAi0AFAAGAAgAAAAhALaDOJL+AAAA4QEAABMA&#10;AAAAAAAAAAAAAAAAAAAAAFtDb250ZW50X1R5cGVzXS54bWxQSwECLQAUAAYACAAAACEAOP0h/9YA&#10;AACUAQAACwAAAAAAAAAAAAAAAAAvAQAAX3JlbHMvLnJlbHNQSwECLQAUAAYACAAAACEA554m1rgC&#10;AAC/BQAADgAAAAAAAAAAAAAAAAAuAgAAZHJzL2Uyb0RvYy54bWxQSwECLQAUAAYACAAAACEAXIbV&#10;K98AAAAJAQAADwAAAAAAAAAAAAAAAAASBQAAZHJzL2Rvd25yZXYueG1sUEsFBgAAAAAEAAQA8wAA&#10;AB4GAAAAAA==&#10;" filled="f" stroked="f">
            <v:textbox style="mso-fit-shape-to-text:t">
              <w:txbxContent>
                <w:p w:rsidR="00596777" w:rsidRPr="0015757F" w:rsidRDefault="00596777" w:rsidP="0015757F"/>
              </w:txbxContent>
            </v:textbox>
          </v:shape>
        </w:pict>
      </w:r>
      <w:r w:rsidR="00B43E1D" w:rsidRPr="00CB6A5D">
        <w:rPr>
          <w:rFonts w:asciiTheme="minorHAnsi" w:hAnsiTheme="minorHAnsi"/>
          <w:b/>
          <w:sz w:val="20"/>
        </w:rPr>
        <w:t>Task 2:  Create a regional decision support tool and training for local governments, allowing them to access information and participate more directly in the wetland conservation, permitting and mitigation in the Lower Galveston Bay watershed.</w:t>
      </w:r>
    </w:p>
    <w:p w:rsidR="00B43E1D" w:rsidRPr="00CB6A5D" w:rsidRDefault="00B43E1D" w:rsidP="00B43E1D">
      <w:pPr>
        <w:pStyle w:val="ListParagraph"/>
        <w:numPr>
          <w:ilvl w:val="0"/>
          <w:numId w:val="5"/>
        </w:numPr>
        <w:spacing w:after="120"/>
        <w:jc w:val="both"/>
        <w:rPr>
          <w:rFonts w:asciiTheme="minorHAnsi" w:hAnsiTheme="minorHAnsi"/>
          <w:sz w:val="20"/>
        </w:rPr>
      </w:pPr>
      <w:r w:rsidRPr="00CB6A5D">
        <w:rPr>
          <w:rFonts w:asciiTheme="minorHAnsi" w:hAnsiTheme="minorHAnsi"/>
          <w:sz w:val="20"/>
        </w:rPr>
        <w:t>Status of the task during this reporting period</w:t>
      </w:r>
      <w:r w:rsidR="0015757F" w:rsidRPr="00CB6A5D">
        <w:rPr>
          <w:rFonts w:asciiTheme="minorHAnsi" w:hAnsiTheme="minorHAnsi"/>
          <w:sz w:val="20"/>
        </w:rPr>
        <w:t xml:space="preserve">.  </w:t>
      </w:r>
      <w:r w:rsidR="002631B8" w:rsidRPr="00CB6A5D">
        <w:rPr>
          <w:rFonts w:asciiTheme="minorHAnsi" w:hAnsiTheme="minorHAnsi"/>
          <w:sz w:val="20"/>
        </w:rPr>
        <w:fldChar w:fldCharType="begin">
          <w:ffData>
            <w:name w:val=""/>
            <w:enabled/>
            <w:calcOnExit w:val="0"/>
            <w:checkBox>
              <w:sizeAuto/>
              <w:default w:val="1"/>
            </w:checkBox>
          </w:ffData>
        </w:fldChar>
      </w:r>
      <w:r w:rsidR="0015757F" w:rsidRPr="00CB6A5D">
        <w:rPr>
          <w:rFonts w:asciiTheme="minorHAnsi" w:hAnsiTheme="minorHAnsi"/>
          <w:sz w:val="20"/>
        </w:rPr>
        <w:instrText xml:space="preserve"> FORMCHECKBOX </w:instrText>
      </w:r>
      <w:r w:rsidR="002631B8">
        <w:rPr>
          <w:rFonts w:asciiTheme="minorHAnsi" w:hAnsiTheme="minorHAnsi"/>
          <w:sz w:val="20"/>
        </w:rPr>
      </w:r>
      <w:r w:rsidR="002631B8">
        <w:rPr>
          <w:rFonts w:asciiTheme="minorHAnsi" w:hAnsiTheme="minorHAnsi"/>
          <w:sz w:val="20"/>
        </w:rPr>
        <w:fldChar w:fldCharType="separate"/>
      </w:r>
      <w:r w:rsidR="002631B8" w:rsidRPr="00CB6A5D">
        <w:rPr>
          <w:rFonts w:asciiTheme="minorHAnsi" w:hAnsiTheme="minorHAnsi"/>
          <w:sz w:val="20"/>
        </w:rPr>
        <w:fldChar w:fldCharType="end"/>
      </w:r>
      <w:r w:rsidR="0015757F" w:rsidRPr="00CB6A5D">
        <w:rPr>
          <w:rFonts w:asciiTheme="minorHAnsi" w:hAnsiTheme="minorHAnsi"/>
          <w:sz w:val="20"/>
        </w:rPr>
        <w:t xml:space="preserve">in </w:t>
      </w:r>
      <w:r w:rsidRPr="00CB6A5D">
        <w:rPr>
          <w:rFonts w:asciiTheme="minorHAnsi" w:hAnsiTheme="minorHAnsi"/>
          <w:sz w:val="20"/>
        </w:rPr>
        <w:t xml:space="preserve">progress </w:t>
      </w:r>
      <w:r w:rsidRPr="00CB6A5D">
        <w:rPr>
          <w:rFonts w:asciiTheme="minorHAnsi" w:hAnsiTheme="minorHAnsi"/>
          <w:sz w:val="20"/>
        </w:rPr>
        <w:tab/>
      </w:r>
      <w:r w:rsidR="002631B8" w:rsidRPr="00CB6A5D">
        <w:rPr>
          <w:rFonts w:asciiTheme="minorHAnsi" w:hAnsiTheme="minorHAnsi"/>
          <w:sz w:val="20"/>
        </w:rPr>
        <w:fldChar w:fldCharType="begin">
          <w:ffData>
            <w:name w:val=""/>
            <w:enabled/>
            <w:calcOnExit w:val="0"/>
            <w:checkBox>
              <w:sizeAuto/>
              <w:default w:val="0"/>
              <w:checked w:val="0"/>
            </w:checkBox>
          </w:ffData>
        </w:fldChar>
      </w:r>
      <w:r w:rsidRPr="00CB6A5D">
        <w:rPr>
          <w:rFonts w:asciiTheme="minorHAnsi" w:hAnsiTheme="minorHAnsi"/>
          <w:sz w:val="20"/>
        </w:rPr>
        <w:instrText xml:space="preserve"> FORMCHECKBOX </w:instrText>
      </w:r>
      <w:r w:rsidR="002631B8">
        <w:rPr>
          <w:rFonts w:asciiTheme="minorHAnsi" w:hAnsiTheme="minorHAnsi"/>
          <w:sz w:val="20"/>
        </w:rPr>
      </w:r>
      <w:r w:rsidR="002631B8">
        <w:rPr>
          <w:rFonts w:asciiTheme="minorHAnsi" w:hAnsiTheme="minorHAnsi"/>
          <w:sz w:val="20"/>
        </w:rPr>
        <w:fldChar w:fldCharType="separate"/>
      </w:r>
      <w:r w:rsidR="002631B8" w:rsidRPr="00CB6A5D">
        <w:rPr>
          <w:rFonts w:asciiTheme="minorHAnsi" w:hAnsiTheme="minorHAnsi"/>
          <w:sz w:val="20"/>
        </w:rPr>
        <w:fldChar w:fldCharType="end"/>
      </w:r>
      <w:r w:rsidRPr="00CB6A5D">
        <w:rPr>
          <w:rFonts w:asciiTheme="minorHAnsi" w:hAnsiTheme="minorHAnsi"/>
          <w:sz w:val="20"/>
        </w:rPr>
        <w:t xml:space="preserve">completed </w:t>
      </w:r>
    </w:p>
    <w:p w:rsidR="003C38F5" w:rsidRPr="00CB6A5D" w:rsidRDefault="00B43E1D" w:rsidP="003C38F5">
      <w:pPr>
        <w:numPr>
          <w:ilvl w:val="0"/>
          <w:numId w:val="4"/>
        </w:numPr>
        <w:spacing w:after="120"/>
        <w:jc w:val="both"/>
        <w:rPr>
          <w:rFonts w:asciiTheme="minorHAnsi" w:hAnsiTheme="minorHAnsi"/>
          <w:sz w:val="20"/>
        </w:rPr>
      </w:pPr>
      <w:r w:rsidRPr="00CB6A5D">
        <w:rPr>
          <w:rFonts w:asciiTheme="minorHAnsi" w:hAnsiTheme="minorHAnsi"/>
          <w:sz w:val="20"/>
        </w:rPr>
        <w:t xml:space="preserve">Briefly describe major accomplishments for this reporting period.   </w:t>
      </w:r>
    </w:p>
    <w:p w:rsidR="00AA22B0" w:rsidRPr="0032301B" w:rsidRDefault="00AA22B0" w:rsidP="00EE4629">
      <w:pPr>
        <w:numPr>
          <w:ilvl w:val="1"/>
          <w:numId w:val="4"/>
        </w:numPr>
        <w:spacing w:after="120"/>
        <w:jc w:val="both"/>
        <w:rPr>
          <w:rFonts w:asciiTheme="minorHAnsi" w:hAnsiTheme="minorHAnsi"/>
          <w:sz w:val="20"/>
        </w:rPr>
      </w:pPr>
      <w:r w:rsidRPr="0032301B">
        <w:rPr>
          <w:rFonts w:asciiTheme="minorHAnsi" w:hAnsiTheme="minorHAnsi"/>
          <w:color w:val="000000"/>
          <w:sz w:val="20"/>
        </w:rPr>
        <w:t xml:space="preserve">The decision support tool is currently in an internal </w:t>
      </w:r>
      <w:r w:rsidR="00EE4629" w:rsidRPr="0032301B">
        <w:rPr>
          <w:rFonts w:asciiTheme="minorHAnsi" w:hAnsiTheme="minorHAnsi"/>
          <w:color w:val="000000"/>
          <w:sz w:val="20"/>
        </w:rPr>
        <w:t>Beta</w:t>
      </w:r>
      <w:r w:rsidRPr="0032301B">
        <w:rPr>
          <w:rFonts w:asciiTheme="minorHAnsi" w:hAnsiTheme="minorHAnsi"/>
          <w:color w:val="000000"/>
          <w:sz w:val="20"/>
        </w:rPr>
        <w:t xml:space="preserve"> phase</w:t>
      </w:r>
      <w:r w:rsidR="00EE4629" w:rsidRPr="0032301B">
        <w:rPr>
          <w:rFonts w:asciiTheme="minorHAnsi" w:hAnsiTheme="minorHAnsi"/>
          <w:color w:val="000000"/>
          <w:sz w:val="20"/>
        </w:rPr>
        <w:t xml:space="preserve"> and has been released for review by</w:t>
      </w:r>
      <w:r w:rsidRPr="0032301B">
        <w:rPr>
          <w:rFonts w:asciiTheme="minorHAnsi" w:hAnsiTheme="minorHAnsi"/>
          <w:color w:val="000000"/>
          <w:sz w:val="20"/>
        </w:rPr>
        <w:t xml:space="preserve"> a select group of stakeholders. </w:t>
      </w:r>
    </w:p>
    <w:p w:rsidR="003C38F5" w:rsidRPr="00CB6A5D" w:rsidRDefault="00B43E1D" w:rsidP="003C38F5">
      <w:pPr>
        <w:numPr>
          <w:ilvl w:val="0"/>
          <w:numId w:val="4"/>
        </w:numPr>
        <w:spacing w:after="120"/>
        <w:jc w:val="both"/>
        <w:rPr>
          <w:rFonts w:asciiTheme="minorHAnsi" w:hAnsiTheme="minorHAnsi"/>
          <w:sz w:val="20"/>
        </w:rPr>
      </w:pPr>
      <w:r w:rsidRPr="00CB6A5D">
        <w:rPr>
          <w:rFonts w:asciiTheme="minorHAnsi" w:hAnsiTheme="minorHAnsi"/>
          <w:sz w:val="20"/>
        </w:rPr>
        <w:t xml:space="preserve">List the deliverable(s)/milestone(s) completed during this reporting period.  (Submit a copy of your completed deliverable(s)/milestone(s) with this report.)  </w:t>
      </w:r>
    </w:p>
    <w:p w:rsidR="00DD327A" w:rsidRPr="00CB6A5D" w:rsidRDefault="00EE4629" w:rsidP="00DD327A">
      <w:pPr>
        <w:numPr>
          <w:ilvl w:val="1"/>
          <w:numId w:val="4"/>
        </w:numPr>
        <w:spacing w:after="120"/>
        <w:jc w:val="both"/>
        <w:rPr>
          <w:rFonts w:asciiTheme="minorHAnsi" w:hAnsiTheme="minorHAnsi"/>
          <w:sz w:val="20"/>
        </w:rPr>
      </w:pPr>
      <w:r w:rsidRPr="00CB6A5D">
        <w:rPr>
          <w:rFonts w:asciiTheme="minorHAnsi" w:hAnsiTheme="minorHAnsi"/>
          <w:sz w:val="20"/>
        </w:rPr>
        <w:t>None at this time</w:t>
      </w:r>
    </w:p>
    <w:p w:rsidR="00B43E1D" w:rsidRPr="00CB6A5D" w:rsidRDefault="002631B8" w:rsidP="00B43E1D">
      <w:pPr>
        <w:numPr>
          <w:ilvl w:val="0"/>
          <w:numId w:val="4"/>
        </w:numPr>
        <w:spacing w:after="120"/>
        <w:jc w:val="both"/>
        <w:rPr>
          <w:rFonts w:asciiTheme="minorHAnsi" w:hAnsiTheme="minorHAnsi"/>
          <w:sz w:val="20"/>
        </w:rPr>
      </w:pPr>
      <w:r>
        <w:rPr>
          <w:rFonts w:asciiTheme="minorHAnsi" w:hAnsiTheme="minorHAnsi"/>
          <w:noProof/>
          <w:sz w:val="20"/>
        </w:rPr>
        <w:pict>
          <v:shape id="Text Box 4" o:spid="_x0000_s1027" type="#_x0000_t202" style="position:absolute;left:0;text-align:left;margin-left:175.55pt;margin-top:7.95pt;width:21.75pt;height:20.65pt;z-index:2516613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O70tAIAAL8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oXcYCdpCi+7ZYNBKDojY6vSdTsDprgM3M8Cx9bRMdXcri28aCbmuqdixG6VkXzNaQnahvelfXB1x&#10;tAXZ9h9lCWHo3kgHNFSqtYBQDATo0KWHc2dsKgUcRvNZFE0xKsAU2eXURaDJ6XKntHnPZIvsIsUK&#10;Gu/A6eFWG5sMTU4uNpaQOW8a1/xGPDsAx/EEQsNVa7NJuF4+xkG8WWwWxCPRbOORIMu8m3xNvFke&#10;zqfZu2y9zsKfNm5IkpqXJRM2zElXIfmzvh0VPirirCwtG15aOJuSVrvtulHoQEHXufuOBblw85+n&#10;4YoAXF5QCiMSrKLYy2eLuUdyMvXiebDwgjBexbOAxCTLn1O65YL9OyXUpzieQk8dnd9yC9z3mhtN&#10;Wm5gcjS8TfHi7EQTq8CNKF1rDeXNuL4ohU3/qRTQ7lOjnV6tREexmmE7uIcR2ehWy1tZPoCAlQSB&#10;gUph6sGiluoHRj1MkBTr73uqGEbNBwGPIA4JsSPHbch0HsFGXVq2lxYqCoBKscFoXK7NOKb2neK7&#10;GiKdnt0NPJycO1E/ZXV8bjAlHLfjRLNj6HLvvJ7m7vIXAAAA//8DAFBLAwQUAAYACAAAACEAnQr9&#10;qN8AAAAJAQAADwAAAGRycy9kb3ducmV2LnhtbEyPwU7DMBBE70j8g7VI3KiTlLQ0jVNVqC1HoEQ9&#10;u7FJIuK1Zbtp+HuWExxX8zTzttxMZmCj9qG3KCCdJcA0Nlb12AqoP/YPT8BClKjkYFEL+NYBNtXt&#10;TSkLZa/4rsdjbBmVYCikgC5GV3Aemk4bGWbWaaTs03ojI52+5crLK5WbgWdJsuBG9kgLnXT6udPN&#10;1/FiBLjoDssX//q23e3HpD4d6qxvd0Lc303bNbCop/gHw68+qUNFTmd7QRXYIGCepymhFOQrYATM&#10;V48LYGcB+TIDXpX8/wfVDwAAAP//AwBQSwECLQAUAAYACAAAACEAtoM4kv4AAADhAQAAEwAAAAAA&#10;AAAAAAAAAAAAAAAAW0NvbnRlbnRfVHlwZXNdLnhtbFBLAQItABQABgAIAAAAIQA4/SH/1gAAAJQB&#10;AAALAAAAAAAAAAAAAAAAAC8BAABfcmVscy8ucmVsc1BLAQItABQABgAIAAAAIQBgaO70tAIAAL8F&#10;AAAOAAAAAAAAAAAAAAAAAC4CAABkcnMvZTJvRG9jLnhtbFBLAQItABQABgAIAAAAIQCdCv2o3wAA&#10;AAkBAAAPAAAAAAAAAAAAAAAAAA4FAABkcnMvZG93bnJldi54bWxQSwUGAAAAAAQABADzAAAAGgYA&#10;AAAA&#10;" filled="f" stroked="f">
            <v:textbox style="mso-fit-shape-to-text:t">
              <w:txbxContent>
                <w:p w:rsidR="00596777" w:rsidRPr="00BA5335" w:rsidRDefault="00596777" w:rsidP="00BA5335">
                  <w:pPr>
                    <w:rPr>
                      <w:rFonts w:asciiTheme="minorHAnsi" w:hAnsiTheme="minorHAnsi"/>
                      <w:sz w:val="22"/>
                    </w:rPr>
                  </w:pPr>
                  <w:r>
                    <w:rPr>
                      <w:rFonts w:asciiTheme="minorHAnsi" w:hAnsiTheme="minorHAnsi"/>
                      <w:sz w:val="22"/>
                    </w:rPr>
                    <w:t>X</w:t>
                  </w:r>
                </w:p>
              </w:txbxContent>
            </v:textbox>
          </v:shape>
        </w:pict>
      </w:r>
      <w:r w:rsidR="00B43E1D" w:rsidRPr="00CB6A5D">
        <w:rPr>
          <w:rFonts w:asciiTheme="minorHAnsi" w:hAnsiTheme="minorHAnsi"/>
          <w:sz w:val="20"/>
        </w:rPr>
        <w:t xml:space="preserve">Were there any problems or obstacles encountered during this reporting period (e.g., delays, remedial action taken, schedule revision).  </w:t>
      </w:r>
      <w:r w:rsidRPr="00CB6A5D">
        <w:rPr>
          <w:rFonts w:asciiTheme="minorHAnsi" w:hAnsiTheme="minorHAnsi"/>
          <w:sz w:val="20"/>
        </w:rPr>
        <w:fldChar w:fldCharType="begin">
          <w:ffData>
            <w:name w:val=""/>
            <w:enabled/>
            <w:calcOnExit w:val="0"/>
            <w:checkBox>
              <w:sizeAuto/>
              <w:default w:val="0"/>
            </w:checkBox>
          </w:ffData>
        </w:fldChar>
      </w:r>
      <w:r w:rsidR="00960050" w:rsidRPr="00CB6A5D">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sidRPr="00CB6A5D">
        <w:rPr>
          <w:rFonts w:asciiTheme="minorHAnsi" w:hAnsiTheme="minorHAnsi"/>
          <w:sz w:val="20"/>
        </w:rPr>
        <w:fldChar w:fldCharType="end"/>
      </w:r>
      <w:r w:rsidR="00B43E1D" w:rsidRPr="00CB6A5D">
        <w:rPr>
          <w:rFonts w:asciiTheme="minorHAnsi" w:hAnsiTheme="minorHAnsi"/>
          <w:sz w:val="20"/>
        </w:rPr>
        <w:t xml:space="preserve">Yes </w:t>
      </w:r>
      <w:r w:rsidR="00B43E1D" w:rsidRPr="00CB6A5D">
        <w:rPr>
          <w:rFonts w:asciiTheme="minorHAnsi" w:hAnsiTheme="minorHAnsi"/>
          <w:sz w:val="20"/>
        </w:rPr>
        <w:tab/>
      </w:r>
      <w:r w:rsidRPr="00CB6A5D">
        <w:rPr>
          <w:rFonts w:asciiTheme="minorHAnsi" w:hAnsiTheme="minorHAnsi"/>
          <w:sz w:val="20"/>
        </w:rPr>
        <w:fldChar w:fldCharType="begin">
          <w:ffData>
            <w:name w:val="Check9"/>
            <w:enabled/>
            <w:calcOnExit w:val="0"/>
            <w:checkBox>
              <w:sizeAuto/>
              <w:default w:val="0"/>
              <w:checked w:val="0"/>
            </w:checkBox>
          </w:ffData>
        </w:fldChar>
      </w:r>
      <w:r w:rsidR="00B43E1D" w:rsidRPr="00CB6A5D">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sidRPr="00CB6A5D">
        <w:rPr>
          <w:rFonts w:asciiTheme="minorHAnsi" w:hAnsiTheme="minorHAnsi"/>
          <w:sz w:val="20"/>
        </w:rPr>
        <w:fldChar w:fldCharType="end"/>
      </w:r>
      <w:r w:rsidR="00B43E1D" w:rsidRPr="00CB6A5D">
        <w:rPr>
          <w:rFonts w:asciiTheme="minorHAnsi" w:hAnsiTheme="minorHAnsi"/>
          <w:sz w:val="20"/>
        </w:rPr>
        <w:t xml:space="preserve">No  </w:t>
      </w:r>
      <w:r w:rsidR="00B43E1D" w:rsidRPr="00CB6A5D">
        <w:rPr>
          <w:rFonts w:asciiTheme="minorHAnsi" w:hAnsiTheme="minorHAnsi"/>
          <w:sz w:val="20"/>
        </w:rPr>
        <w:tab/>
        <w:t xml:space="preserve">If yes, please explain:  </w:t>
      </w:r>
    </w:p>
    <w:p w:rsidR="00B43E1D" w:rsidRPr="00CB6A5D" w:rsidRDefault="00B43E1D" w:rsidP="00B43E1D">
      <w:pPr>
        <w:numPr>
          <w:ilvl w:val="0"/>
          <w:numId w:val="4"/>
        </w:numPr>
        <w:spacing w:after="120"/>
        <w:jc w:val="both"/>
        <w:rPr>
          <w:rFonts w:asciiTheme="minorHAnsi" w:hAnsiTheme="minorHAnsi"/>
          <w:sz w:val="20"/>
        </w:rPr>
      </w:pPr>
      <w:r w:rsidRPr="00CB6A5D">
        <w:rPr>
          <w:rFonts w:asciiTheme="minorHAnsi" w:hAnsiTheme="minorHAnsi"/>
          <w:sz w:val="20"/>
        </w:rPr>
        <w:t xml:space="preserve">Briefly describe plans for the next reporting period.  </w:t>
      </w:r>
    </w:p>
    <w:p w:rsidR="003C38F5" w:rsidRPr="00CB6A5D" w:rsidRDefault="00960050" w:rsidP="00DD327A">
      <w:pPr>
        <w:numPr>
          <w:ilvl w:val="1"/>
          <w:numId w:val="4"/>
        </w:numPr>
        <w:spacing w:after="120"/>
        <w:jc w:val="both"/>
        <w:rPr>
          <w:rFonts w:asciiTheme="minorHAnsi" w:hAnsiTheme="minorHAnsi"/>
          <w:sz w:val="20"/>
        </w:rPr>
      </w:pPr>
      <w:r w:rsidRPr="00CB6A5D">
        <w:rPr>
          <w:rFonts w:asciiTheme="minorHAnsi" w:hAnsiTheme="minorHAnsi"/>
          <w:sz w:val="20"/>
        </w:rPr>
        <w:t xml:space="preserve">HARC </w:t>
      </w:r>
      <w:r w:rsidR="00DD327A" w:rsidRPr="00CB6A5D">
        <w:rPr>
          <w:rFonts w:asciiTheme="minorHAnsi" w:hAnsiTheme="minorHAnsi"/>
          <w:sz w:val="20"/>
        </w:rPr>
        <w:t xml:space="preserve">will </w:t>
      </w:r>
      <w:r w:rsidR="007270F7" w:rsidRPr="00CB6A5D">
        <w:rPr>
          <w:rFonts w:asciiTheme="minorHAnsi" w:hAnsiTheme="minorHAnsi"/>
          <w:sz w:val="20"/>
        </w:rPr>
        <w:t>take feedback on the regional decision support tool from stakeholder workshop</w:t>
      </w:r>
      <w:r w:rsidR="00DD327A" w:rsidRPr="00CB6A5D">
        <w:rPr>
          <w:rFonts w:asciiTheme="minorHAnsi" w:hAnsiTheme="minorHAnsi"/>
          <w:sz w:val="20"/>
        </w:rPr>
        <w:t xml:space="preserve"> </w:t>
      </w:r>
      <w:bookmarkStart w:id="2" w:name="_GoBack"/>
      <w:bookmarkEnd w:id="2"/>
      <w:r w:rsidR="007270F7" w:rsidRPr="00CB6A5D">
        <w:rPr>
          <w:rFonts w:asciiTheme="minorHAnsi" w:hAnsiTheme="minorHAnsi"/>
          <w:sz w:val="20"/>
        </w:rPr>
        <w:t>and will create final version.</w:t>
      </w:r>
    </w:p>
    <w:p w:rsidR="008550C4" w:rsidRPr="00CB6A5D" w:rsidRDefault="008550C4">
      <w:pPr>
        <w:rPr>
          <w:rFonts w:asciiTheme="minorHAnsi" w:hAnsiTheme="minorHAnsi"/>
          <w:b/>
          <w:sz w:val="20"/>
        </w:rPr>
      </w:pPr>
    </w:p>
    <w:p w:rsidR="00F63719" w:rsidRPr="00CB6A5D" w:rsidRDefault="00D056BB">
      <w:pPr>
        <w:rPr>
          <w:rFonts w:asciiTheme="minorHAnsi" w:hAnsiTheme="minorHAnsi"/>
          <w:b/>
          <w:sz w:val="20"/>
        </w:rPr>
      </w:pPr>
      <w:r w:rsidRPr="00CB6A5D">
        <w:rPr>
          <w:rFonts w:asciiTheme="minorHAnsi" w:hAnsiTheme="minorHAnsi"/>
          <w:b/>
          <w:sz w:val="20"/>
        </w:rPr>
        <w:br w:type="page"/>
      </w:r>
    </w:p>
    <w:p w:rsidR="00D056BB" w:rsidRPr="00CB6A5D" w:rsidRDefault="00D056BB">
      <w:pPr>
        <w:rPr>
          <w:rFonts w:asciiTheme="minorHAnsi" w:hAnsiTheme="minorHAnsi"/>
          <w:b/>
          <w:sz w:val="20"/>
        </w:rPr>
      </w:pPr>
    </w:p>
    <w:p w:rsidR="008F0ECD" w:rsidRPr="00CB6A5D" w:rsidRDefault="008F0ECD" w:rsidP="008F0ECD">
      <w:pPr>
        <w:rPr>
          <w:rFonts w:asciiTheme="minorHAnsi" w:hAnsiTheme="minorHAnsi"/>
          <w:b/>
          <w:sz w:val="20"/>
        </w:rPr>
      </w:pPr>
      <w:r w:rsidRPr="00CB6A5D">
        <w:rPr>
          <w:rFonts w:asciiTheme="minorHAnsi" w:hAnsiTheme="minorHAnsi"/>
          <w:b/>
          <w:sz w:val="20"/>
        </w:rPr>
        <w:t>Appendix 1. List of randomly sampled Nationwide and Standard Permits and status of FOIA request</w:t>
      </w:r>
    </w:p>
    <w:tbl>
      <w:tblPr>
        <w:tblW w:w="8529" w:type="dxa"/>
        <w:tblInd w:w="95" w:type="dxa"/>
        <w:tblLook w:val="04A0"/>
      </w:tblPr>
      <w:tblGrid>
        <w:gridCol w:w="960"/>
        <w:gridCol w:w="1600"/>
        <w:gridCol w:w="1140"/>
        <w:gridCol w:w="1360"/>
        <w:gridCol w:w="1540"/>
        <w:gridCol w:w="1929"/>
      </w:tblGrid>
      <w:tr w:rsidR="00F63719" w:rsidRPr="00CB6A5D" w:rsidTr="00F63719">
        <w:trPr>
          <w:trHeight w:val="300"/>
        </w:trPr>
        <w:tc>
          <w:tcPr>
            <w:tcW w:w="960" w:type="dxa"/>
            <w:tcBorders>
              <w:top w:val="nil"/>
              <w:left w:val="nil"/>
              <w:bottom w:val="nil"/>
              <w:right w:val="nil"/>
            </w:tcBorders>
            <w:shd w:val="clear" w:color="000000" w:fill="FFFF00"/>
            <w:noWrap/>
            <w:vAlign w:val="bottom"/>
            <w:hideMark/>
          </w:tcPr>
          <w:p w:rsidR="00F63719" w:rsidRPr="00CB6A5D" w:rsidRDefault="00F63719" w:rsidP="00F63719">
            <w:pPr>
              <w:jc w:val="center"/>
              <w:rPr>
                <w:rFonts w:ascii="Calibri" w:hAnsi="Calibri"/>
                <w:b/>
                <w:bCs/>
                <w:color w:val="000000"/>
                <w:sz w:val="20"/>
              </w:rPr>
            </w:pPr>
            <w:r w:rsidRPr="00CB6A5D">
              <w:rPr>
                <w:rFonts w:ascii="Calibri" w:hAnsi="Calibri"/>
                <w:b/>
                <w:bCs/>
                <w:color w:val="000000"/>
                <w:sz w:val="20"/>
              </w:rPr>
              <w:t>Agency</w:t>
            </w:r>
          </w:p>
        </w:tc>
        <w:tc>
          <w:tcPr>
            <w:tcW w:w="1600" w:type="dxa"/>
            <w:tcBorders>
              <w:top w:val="nil"/>
              <w:left w:val="nil"/>
              <w:bottom w:val="nil"/>
              <w:right w:val="nil"/>
            </w:tcBorders>
            <w:shd w:val="clear" w:color="000000" w:fill="FFFF00"/>
            <w:noWrap/>
            <w:vAlign w:val="bottom"/>
            <w:hideMark/>
          </w:tcPr>
          <w:p w:rsidR="00F63719" w:rsidRPr="00CB6A5D" w:rsidRDefault="00F63719" w:rsidP="00F63719">
            <w:pPr>
              <w:jc w:val="center"/>
              <w:rPr>
                <w:rFonts w:ascii="Calibri" w:hAnsi="Calibri"/>
                <w:b/>
                <w:bCs/>
                <w:color w:val="000000"/>
                <w:sz w:val="20"/>
              </w:rPr>
            </w:pPr>
            <w:r w:rsidRPr="00CB6A5D">
              <w:rPr>
                <w:rFonts w:ascii="Calibri" w:hAnsi="Calibri"/>
                <w:b/>
                <w:bCs/>
                <w:color w:val="000000"/>
                <w:sz w:val="20"/>
              </w:rPr>
              <w:t>GLOMIT FOIA</w:t>
            </w:r>
          </w:p>
        </w:tc>
        <w:tc>
          <w:tcPr>
            <w:tcW w:w="1140" w:type="dxa"/>
            <w:tcBorders>
              <w:top w:val="nil"/>
              <w:left w:val="nil"/>
              <w:bottom w:val="nil"/>
              <w:right w:val="nil"/>
            </w:tcBorders>
            <w:shd w:val="clear" w:color="000000" w:fill="FFFF00"/>
            <w:noWrap/>
            <w:vAlign w:val="bottom"/>
            <w:hideMark/>
          </w:tcPr>
          <w:p w:rsidR="00F63719" w:rsidRPr="00CB6A5D" w:rsidRDefault="00F63719" w:rsidP="00F63719">
            <w:pPr>
              <w:jc w:val="center"/>
              <w:rPr>
                <w:rFonts w:ascii="Calibri" w:hAnsi="Calibri"/>
                <w:b/>
                <w:bCs/>
                <w:color w:val="000000"/>
                <w:sz w:val="20"/>
              </w:rPr>
            </w:pPr>
            <w:r w:rsidRPr="00CB6A5D">
              <w:rPr>
                <w:rFonts w:ascii="Calibri" w:hAnsi="Calibri"/>
                <w:b/>
                <w:bCs/>
                <w:color w:val="000000"/>
                <w:sz w:val="20"/>
              </w:rPr>
              <w:t>ACOE FOIA</w:t>
            </w:r>
          </w:p>
        </w:tc>
        <w:tc>
          <w:tcPr>
            <w:tcW w:w="1360" w:type="dxa"/>
            <w:tcBorders>
              <w:top w:val="nil"/>
              <w:left w:val="nil"/>
              <w:bottom w:val="nil"/>
              <w:right w:val="nil"/>
            </w:tcBorders>
            <w:shd w:val="clear" w:color="000000" w:fill="FFFF00"/>
            <w:noWrap/>
            <w:vAlign w:val="bottom"/>
            <w:hideMark/>
          </w:tcPr>
          <w:p w:rsidR="00F63719" w:rsidRPr="00CB6A5D" w:rsidRDefault="00F63719" w:rsidP="00F63719">
            <w:pPr>
              <w:jc w:val="center"/>
              <w:rPr>
                <w:rFonts w:ascii="Calibri" w:hAnsi="Calibri"/>
                <w:b/>
                <w:bCs/>
                <w:color w:val="000000"/>
                <w:sz w:val="20"/>
              </w:rPr>
            </w:pPr>
            <w:r w:rsidRPr="00CB6A5D">
              <w:rPr>
                <w:rFonts w:ascii="Calibri" w:hAnsi="Calibri"/>
                <w:b/>
                <w:bCs/>
                <w:color w:val="000000"/>
                <w:sz w:val="20"/>
              </w:rPr>
              <w:t>Date Sent</w:t>
            </w:r>
          </w:p>
        </w:tc>
        <w:tc>
          <w:tcPr>
            <w:tcW w:w="1540" w:type="dxa"/>
            <w:tcBorders>
              <w:top w:val="nil"/>
              <w:left w:val="nil"/>
              <w:bottom w:val="nil"/>
              <w:right w:val="nil"/>
            </w:tcBorders>
            <w:shd w:val="clear" w:color="000000" w:fill="FFFF00"/>
            <w:noWrap/>
            <w:vAlign w:val="bottom"/>
            <w:hideMark/>
          </w:tcPr>
          <w:p w:rsidR="00F63719" w:rsidRPr="00CB6A5D" w:rsidRDefault="00F63719" w:rsidP="00F63719">
            <w:pPr>
              <w:jc w:val="center"/>
              <w:rPr>
                <w:rFonts w:ascii="Calibri" w:hAnsi="Calibri"/>
                <w:b/>
                <w:bCs/>
                <w:color w:val="000000"/>
                <w:sz w:val="20"/>
              </w:rPr>
            </w:pPr>
            <w:r w:rsidRPr="00CB6A5D">
              <w:rPr>
                <w:rFonts w:ascii="Calibri" w:hAnsi="Calibri"/>
                <w:b/>
                <w:bCs/>
                <w:color w:val="000000"/>
                <w:sz w:val="20"/>
              </w:rPr>
              <w:t>Date Received</w:t>
            </w:r>
          </w:p>
        </w:tc>
        <w:tc>
          <w:tcPr>
            <w:tcW w:w="1929" w:type="dxa"/>
            <w:tcBorders>
              <w:top w:val="nil"/>
              <w:left w:val="nil"/>
              <w:bottom w:val="nil"/>
              <w:right w:val="nil"/>
            </w:tcBorders>
            <w:shd w:val="clear" w:color="000000" w:fill="FFFF00"/>
            <w:noWrap/>
            <w:vAlign w:val="bottom"/>
            <w:hideMark/>
          </w:tcPr>
          <w:p w:rsidR="00F63719" w:rsidRPr="00CB6A5D" w:rsidRDefault="00F63719" w:rsidP="00F63719">
            <w:pPr>
              <w:rPr>
                <w:rFonts w:ascii="Calibri" w:hAnsi="Calibri"/>
                <w:b/>
                <w:bCs/>
                <w:color w:val="000000"/>
                <w:sz w:val="20"/>
              </w:rPr>
            </w:pPr>
            <w:r w:rsidRPr="00CB6A5D">
              <w:rPr>
                <w:rFonts w:ascii="Calibri" w:hAnsi="Calibri"/>
                <w:b/>
                <w:bCs/>
                <w:color w:val="000000"/>
                <w:sz w:val="20"/>
              </w:rPr>
              <w:t>Permit</w:t>
            </w:r>
          </w:p>
        </w:tc>
      </w:tr>
      <w:tr w:rsidR="00F63719" w:rsidRPr="00CB6A5D" w:rsidTr="00F63719">
        <w:trPr>
          <w:trHeight w:val="540"/>
        </w:trPr>
        <w:tc>
          <w:tcPr>
            <w:tcW w:w="960" w:type="dxa"/>
            <w:tcBorders>
              <w:top w:val="nil"/>
              <w:left w:val="nil"/>
              <w:bottom w:val="nil"/>
              <w:right w:val="nil"/>
            </w:tcBorders>
            <w:shd w:val="clear" w:color="000000" w:fill="C5D9F1"/>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TCWP</w:t>
            </w:r>
          </w:p>
        </w:tc>
        <w:tc>
          <w:tcPr>
            <w:tcW w:w="1600" w:type="dxa"/>
            <w:tcBorders>
              <w:top w:val="nil"/>
              <w:left w:val="nil"/>
              <w:bottom w:val="nil"/>
              <w:right w:val="nil"/>
            </w:tcBorders>
            <w:shd w:val="clear" w:color="000000" w:fill="C5D9F1"/>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March/ ORM II FOIA</w:t>
            </w:r>
          </w:p>
        </w:tc>
        <w:tc>
          <w:tcPr>
            <w:tcW w:w="1140" w:type="dxa"/>
            <w:tcBorders>
              <w:top w:val="nil"/>
              <w:left w:val="nil"/>
              <w:bottom w:val="nil"/>
              <w:right w:val="nil"/>
            </w:tcBorders>
            <w:shd w:val="clear" w:color="000000" w:fill="C5D9F1"/>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13-0157</w:t>
            </w:r>
          </w:p>
        </w:tc>
        <w:tc>
          <w:tcPr>
            <w:tcW w:w="1360" w:type="dxa"/>
            <w:tcBorders>
              <w:top w:val="nil"/>
              <w:left w:val="nil"/>
              <w:bottom w:val="nil"/>
              <w:right w:val="nil"/>
            </w:tcBorders>
            <w:shd w:val="clear" w:color="000000" w:fill="C5D9F1"/>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3/24/2013</w:t>
            </w:r>
          </w:p>
        </w:tc>
        <w:tc>
          <w:tcPr>
            <w:tcW w:w="1540" w:type="dxa"/>
            <w:tcBorders>
              <w:top w:val="nil"/>
              <w:left w:val="nil"/>
              <w:bottom w:val="nil"/>
              <w:right w:val="nil"/>
            </w:tcBorders>
            <w:shd w:val="clear" w:color="000000" w:fill="C5D9F1"/>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3/28/2013</w:t>
            </w:r>
          </w:p>
        </w:tc>
        <w:tc>
          <w:tcPr>
            <w:tcW w:w="1929" w:type="dxa"/>
            <w:tcBorders>
              <w:top w:val="nil"/>
              <w:left w:val="nil"/>
              <w:bottom w:val="nil"/>
              <w:right w:val="nil"/>
            </w:tcBorders>
            <w:shd w:val="clear" w:color="000000" w:fill="C5D9F1"/>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 </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TCWP</w:t>
            </w:r>
          </w:p>
        </w:tc>
        <w:tc>
          <w:tcPr>
            <w:tcW w:w="160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June</w:t>
            </w:r>
          </w:p>
        </w:tc>
        <w:tc>
          <w:tcPr>
            <w:tcW w:w="11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13-0207</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5/29/2013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6/17/2013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SWG-1993-01629</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TCWP</w:t>
            </w:r>
          </w:p>
        </w:tc>
        <w:tc>
          <w:tcPr>
            <w:tcW w:w="160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June</w:t>
            </w:r>
          </w:p>
        </w:tc>
        <w:tc>
          <w:tcPr>
            <w:tcW w:w="11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13-0207</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5/29/2013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6/17/2013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SWG-1993-01967</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TCWP</w:t>
            </w:r>
          </w:p>
        </w:tc>
        <w:tc>
          <w:tcPr>
            <w:tcW w:w="160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June</w:t>
            </w:r>
          </w:p>
        </w:tc>
        <w:tc>
          <w:tcPr>
            <w:tcW w:w="11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13-0207</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5/29/2013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6/17/2013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SWG-1996-01291</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TCWP</w:t>
            </w:r>
          </w:p>
        </w:tc>
        <w:tc>
          <w:tcPr>
            <w:tcW w:w="160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June</w:t>
            </w:r>
          </w:p>
        </w:tc>
        <w:tc>
          <w:tcPr>
            <w:tcW w:w="11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13-0207</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5/29/2013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6/17/2013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SWG-1996-02935</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TCWP</w:t>
            </w:r>
          </w:p>
        </w:tc>
        <w:tc>
          <w:tcPr>
            <w:tcW w:w="160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June</w:t>
            </w:r>
          </w:p>
        </w:tc>
        <w:tc>
          <w:tcPr>
            <w:tcW w:w="11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13-0207</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5/29/2013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6/17/2013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SWG-2002-02968</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TCWP</w:t>
            </w:r>
          </w:p>
        </w:tc>
        <w:tc>
          <w:tcPr>
            <w:tcW w:w="160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June</w:t>
            </w:r>
          </w:p>
        </w:tc>
        <w:tc>
          <w:tcPr>
            <w:tcW w:w="11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13-0207</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5/29/2013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6/17/2013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SWG-2003-00483</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TCWP</w:t>
            </w:r>
          </w:p>
        </w:tc>
        <w:tc>
          <w:tcPr>
            <w:tcW w:w="160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June</w:t>
            </w:r>
          </w:p>
        </w:tc>
        <w:tc>
          <w:tcPr>
            <w:tcW w:w="11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13-0207</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5/29/2013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6/17/2013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SWG-2003-02731</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TCWP</w:t>
            </w:r>
          </w:p>
        </w:tc>
        <w:tc>
          <w:tcPr>
            <w:tcW w:w="160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June</w:t>
            </w:r>
          </w:p>
        </w:tc>
        <w:tc>
          <w:tcPr>
            <w:tcW w:w="11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13-0207</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5/29/2013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6/17/2013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SWG-2005-00977</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TCWP</w:t>
            </w:r>
          </w:p>
        </w:tc>
        <w:tc>
          <w:tcPr>
            <w:tcW w:w="160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June</w:t>
            </w:r>
          </w:p>
        </w:tc>
        <w:tc>
          <w:tcPr>
            <w:tcW w:w="11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13-0207</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5/29/2013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6/17/2013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SWG-2006-02014-RN</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TCWP</w:t>
            </w:r>
          </w:p>
        </w:tc>
        <w:tc>
          <w:tcPr>
            <w:tcW w:w="160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June</w:t>
            </w:r>
          </w:p>
        </w:tc>
        <w:tc>
          <w:tcPr>
            <w:tcW w:w="11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13-0207</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5/29/2013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6/17/2013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SWG-2012-00177</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TCWP</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August / FOIA A</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13-0272</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8/21/2013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9/16/2013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SWG-2003-02555</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TCWP</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August / FOIA A</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13-0272</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8/21/2013</w:t>
            </w:r>
          </w:p>
        </w:tc>
        <w:tc>
          <w:tcPr>
            <w:tcW w:w="1540" w:type="dxa"/>
            <w:tcBorders>
              <w:top w:val="nil"/>
              <w:left w:val="nil"/>
              <w:bottom w:val="nil"/>
              <w:right w:val="nil"/>
            </w:tcBorders>
            <w:shd w:val="clear" w:color="000000" w:fill="FF0000"/>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Missing</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SWG-2006-00320</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TCWP</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August / FOIA A</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13-0272</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8/21/2013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9/16/2013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SWG-2008-00210-RS</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TCWP</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August / FOIA A</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13-0272</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8/21/2013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9/16/2013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SWG-2008-00530</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TCWP</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August / FOIA A</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13-0272</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8/21/2013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9/16/2013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SWG-2008-01178</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TCWP</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August / FOIA A</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13-0272</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8/21/2013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9/16/2013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SWG-2009-00247</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TCWP</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August / FOIA A</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13-0272</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8/21/2013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9/16/2013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SWG-2009-00988</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TCWP</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August / FOIA A</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13-0272</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8/21/2013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9/16/2013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SWG-2009-01124</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TCWP</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August / FOIA A</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13-0272</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8/21/2013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9/16/2013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SWG-2010-01129</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TCWP</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August / FOIA A</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13-0272</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8/21/2013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9/16/2013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SWG-2011-00595</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TCWP</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August / FOIA A</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13-0272</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8/21/2013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9/16/2013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SWG-2011-00673</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September/ FOIA B</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13-0300</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9/18/2013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1/10/2014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SWG-1996-00865</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September/ FOIA B</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13-0300</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9/18/2013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10/16/2013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SWG-1999-02460</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September/ FOIA B</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13-0300</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9/18/2013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10/16/2013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SWG-2007-00063</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September/ FOIA B</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13-0300</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9/18/2013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10/16/2013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SWG-2007-00909-RN</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September/ FOIA B</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13-0300</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9/18/2013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10/16/2013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SWG-2007-01963</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September/ FOIA B</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13-0300</w:t>
            </w:r>
          </w:p>
        </w:tc>
        <w:tc>
          <w:tcPr>
            <w:tcW w:w="136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9/18/2013</w:t>
            </w:r>
          </w:p>
        </w:tc>
        <w:tc>
          <w:tcPr>
            <w:tcW w:w="15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sz w:val="20"/>
              </w:rPr>
            </w:pPr>
            <w:r w:rsidRPr="00CB6A5D">
              <w:rPr>
                <w:rFonts w:ascii="Calibri" w:hAnsi="Calibri"/>
                <w:sz w:val="20"/>
              </w:rPr>
              <w:t>10/16/2013 and 1/10/2014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SWG-2008-00089</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September/ FOIA B</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13-0300</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9/18/2013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10/16/2013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SWG-2008-00158</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September/ FOIA B</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13-0300</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9/18/2013</w:t>
            </w:r>
          </w:p>
        </w:tc>
        <w:tc>
          <w:tcPr>
            <w:tcW w:w="1540" w:type="dxa"/>
            <w:tcBorders>
              <w:top w:val="nil"/>
              <w:left w:val="nil"/>
              <w:bottom w:val="nil"/>
              <w:right w:val="nil"/>
            </w:tcBorders>
            <w:shd w:val="clear" w:color="000000" w:fill="FF0000"/>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Missing</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SWG-2008-01289</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September/ FOIA B</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13-0300</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9/18/2013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10/16/2013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SWG-2009-00253</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September/ FOIA B</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13-0300</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9/18/2013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1/10/2014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SWG-2011-00068</w:t>
            </w:r>
          </w:p>
        </w:tc>
      </w:tr>
    </w:tbl>
    <w:p w:rsidR="006E7A34" w:rsidRDefault="006E7A34">
      <w:r>
        <w:br w:type="page"/>
      </w:r>
    </w:p>
    <w:tbl>
      <w:tblPr>
        <w:tblW w:w="8529" w:type="dxa"/>
        <w:tblInd w:w="95" w:type="dxa"/>
        <w:tblLook w:val="04A0"/>
      </w:tblPr>
      <w:tblGrid>
        <w:gridCol w:w="960"/>
        <w:gridCol w:w="1600"/>
        <w:gridCol w:w="1140"/>
        <w:gridCol w:w="1360"/>
        <w:gridCol w:w="1540"/>
        <w:gridCol w:w="1929"/>
      </w:tblGrid>
      <w:tr w:rsidR="00F63719" w:rsidRPr="00CB6A5D" w:rsidTr="00F63719">
        <w:trPr>
          <w:trHeight w:val="300"/>
        </w:trPr>
        <w:tc>
          <w:tcPr>
            <w:tcW w:w="960" w:type="dxa"/>
            <w:tcBorders>
              <w:top w:val="nil"/>
              <w:left w:val="nil"/>
              <w:bottom w:val="nil"/>
              <w:right w:val="nil"/>
            </w:tcBorders>
            <w:shd w:val="clear" w:color="000000" w:fill="C5D9F1"/>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lastRenderedPageBreak/>
              <w:t>TCWP</w:t>
            </w:r>
          </w:p>
        </w:tc>
        <w:tc>
          <w:tcPr>
            <w:tcW w:w="1600" w:type="dxa"/>
            <w:tcBorders>
              <w:top w:val="nil"/>
              <w:left w:val="nil"/>
              <w:bottom w:val="nil"/>
              <w:right w:val="nil"/>
            </w:tcBorders>
            <w:shd w:val="clear" w:color="000000" w:fill="C5D9F1"/>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ORM II Reports: FY2012 4th Qtr</w:t>
            </w:r>
          </w:p>
        </w:tc>
        <w:tc>
          <w:tcPr>
            <w:tcW w:w="1140" w:type="dxa"/>
            <w:tcBorders>
              <w:top w:val="nil"/>
              <w:left w:val="nil"/>
              <w:bottom w:val="nil"/>
              <w:right w:val="nil"/>
            </w:tcBorders>
            <w:shd w:val="clear" w:color="000000" w:fill="C5D9F1"/>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14-0010</w:t>
            </w:r>
          </w:p>
        </w:tc>
        <w:tc>
          <w:tcPr>
            <w:tcW w:w="1360" w:type="dxa"/>
            <w:tcBorders>
              <w:top w:val="nil"/>
              <w:left w:val="nil"/>
              <w:bottom w:val="nil"/>
              <w:right w:val="nil"/>
            </w:tcBorders>
            <w:shd w:val="clear" w:color="000000" w:fill="C5D9F1"/>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10/1/2013</w:t>
            </w:r>
          </w:p>
        </w:tc>
        <w:tc>
          <w:tcPr>
            <w:tcW w:w="1540" w:type="dxa"/>
            <w:tcBorders>
              <w:top w:val="nil"/>
              <w:left w:val="nil"/>
              <w:bottom w:val="nil"/>
              <w:right w:val="nil"/>
            </w:tcBorders>
            <w:shd w:val="clear" w:color="000000" w:fill="C5D9F1"/>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10/23/2013</w:t>
            </w:r>
          </w:p>
        </w:tc>
        <w:tc>
          <w:tcPr>
            <w:tcW w:w="1929" w:type="dxa"/>
            <w:tcBorders>
              <w:top w:val="nil"/>
              <w:left w:val="nil"/>
              <w:bottom w:val="nil"/>
              <w:right w:val="nil"/>
            </w:tcBorders>
            <w:shd w:val="clear" w:color="000000" w:fill="C5D9F1"/>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 </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October / FOIA C</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14-0013</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10/21/2013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11/21/2013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SWG-1995-00699</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October / FOIA C</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14-0013</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10/21/2013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11/21/2013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SWG-1998-00993</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October / FOIA C</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14-0013</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10/21/2013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11/21/2013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SWG-1998-01606</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October / FOIA C</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14-0013</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10/21/2013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11/21/2013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SWG-2002-00852</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October / FOIA C</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14-0013</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10/21/2013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11/21/2013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SWG-2008-01007</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October / FOIA C</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14-0013</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10/21/2013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11/21/2013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SWG-2009-00463</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October / FOIA C</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14-0013</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10/21/2013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11/21/2013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SWG-2009-00671</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October / FOIA C</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14-0013</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10/21/2013</w:t>
            </w:r>
          </w:p>
        </w:tc>
        <w:tc>
          <w:tcPr>
            <w:tcW w:w="1540" w:type="dxa"/>
            <w:tcBorders>
              <w:top w:val="nil"/>
              <w:left w:val="nil"/>
              <w:bottom w:val="nil"/>
              <w:right w:val="nil"/>
            </w:tcBorders>
            <w:shd w:val="clear" w:color="000000" w:fill="FF0000"/>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Missing</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SWG-2011-00489</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October / FOIA C</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14-0013</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10/21/2013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11/21/2013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SWG-2011-00637</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October / FOIA C</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14-0013</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10/21/2013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11/21/2013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SWG-2012-00051</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TCWP</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D</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14-0024</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11/4/2013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12/2/2013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SWG-2004-02500</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TCWP</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D</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14-0024</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11/4/2013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12/2/2013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SWG-2006-01851</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TCWP</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D</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14-0024</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11/4/2013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12/2/2013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SWG-2007-00688</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TCWP</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D</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14-0024</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11/4/2013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12/2/2013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SWG-2008-00254-RS</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TCWP</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D</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14-0024</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11/4/2013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12/2/2013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SWG-2008-01144</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TCWP</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D</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14-0024</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11/4/2013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12/2/2013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SWG-2008-01165</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TCWP</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D</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14-0024</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11/4/2013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12/2/2013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SWG-2009-00233</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TCWP</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D</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14-0024</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11/4/2013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12/2/2013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SWG-2009-00842</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TCWP</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D</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14-0024</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11/4/2013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12/2/2013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SWG-2009-01007</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TCWP</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D</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14-0024</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11/4/2013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12/2/2013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SWG-2010-00225</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TCWP</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D</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14-0024</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11/4/2013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12/2/2013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SWG-2010-00402</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TCWP</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D</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14-0024</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11/4/2013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12/2/2013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SWG-2010-00754</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TCWP</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D</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14-0024</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11/4/2013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12/2/2013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SWG-2010-00852</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TCWP</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D</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14-0024</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11/4/2013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12/2/2013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SWG-2011-00734</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TCWP</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D</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14-0024</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11/4/2013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12/2/2013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SWG-2011-01109</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E</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14-0031</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11/12/2013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12/17/2013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SWG-1992-02681</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E</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14-0031</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11/12/2013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12/17/2013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SWG-1993-00525</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E</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14-0031</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11/12/2013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12/17/2013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SWG-1995-00220</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E</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14-0031</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11/12/2013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12/17/2013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SWG-1996-01289</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E</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14-0031</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11/12/2013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12/17/2013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SWG-1997-00133</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E</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14-0031</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11/12/2013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12/17/2013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SWG-2000-02072</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E</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14-0031</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11/12/2013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12/17/2013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SWG-2002-01444</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E</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14-0031</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11/12/2013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12/17/2013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SWG-2002-01833</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E</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14-0031</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11/12/2013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12/17/2013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SWG-2006-00410</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E</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14-0031</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11/12/2013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12/17/2013</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SWG-2007-00187</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F</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14-0055</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12/12/2013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1/16/2014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SWG-1995-01403</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F</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14-0055</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12/12/2013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1/16/2014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SWG-1995-01867</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F</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14-0055</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12/12/2013</w:t>
            </w:r>
          </w:p>
        </w:tc>
        <w:tc>
          <w:tcPr>
            <w:tcW w:w="1540" w:type="dxa"/>
            <w:tcBorders>
              <w:top w:val="nil"/>
              <w:left w:val="nil"/>
              <w:bottom w:val="nil"/>
              <w:right w:val="nil"/>
            </w:tcBorders>
            <w:shd w:val="clear" w:color="000000" w:fill="FF0000"/>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1/16/2014/ &amp; ?</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SWG-1996-00848</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F</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14-0055</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12/12/2013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1/16/2014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SWG-1997-01349</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F</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14-0055</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12/12/2013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1/16/2014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SWG-2003-02733</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F</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14-0055</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12/12/2013</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1/16/2014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SWG-2006-00218</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G</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14-0063</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1/2/2014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1/17/2014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SWG-1991-00105</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G</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14-0063</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1/2/2014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1/17/2014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SWG-1992-00084</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lastRenderedPageBreak/>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G</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14-0063</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1/2/2014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1/17/2014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SWG-1993-01776</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G</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14-0063</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1/2/2014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1/17/2014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SWG-1997-01979</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G</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14-0063</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1/2/2014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1/17/2014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SWG-2005-01005</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G</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14-0063</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1/2/2014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1/17/2014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SWG-2006-01760</w:t>
            </w:r>
          </w:p>
        </w:tc>
      </w:tr>
      <w:tr w:rsidR="00F63719" w:rsidRPr="00CB6A5D" w:rsidTr="00F63719">
        <w:trPr>
          <w:trHeight w:val="1245"/>
        </w:trPr>
        <w:tc>
          <w:tcPr>
            <w:tcW w:w="960" w:type="dxa"/>
            <w:tcBorders>
              <w:top w:val="nil"/>
              <w:left w:val="nil"/>
              <w:bottom w:val="nil"/>
              <w:right w:val="nil"/>
            </w:tcBorders>
            <w:shd w:val="clear" w:color="000000" w:fill="C5D9F1"/>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ACOE</w:t>
            </w:r>
          </w:p>
        </w:tc>
        <w:tc>
          <w:tcPr>
            <w:tcW w:w="1600" w:type="dxa"/>
            <w:tcBorders>
              <w:top w:val="nil"/>
              <w:left w:val="nil"/>
              <w:bottom w:val="nil"/>
              <w:right w:val="nil"/>
            </w:tcBorders>
            <w:shd w:val="clear" w:color="000000" w:fill="C5D9F1"/>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ORM II Report: FY2013 4th Qtr PM3 Eligibility Report</w:t>
            </w:r>
          </w:p>
        </w:tc>
        <w:tc>
          <w:tcPr>
            <w:tcW w:w="1140" w:type="dxa"/>
            <w:tcBorders>
              <w:top w:val="nil"/>
              <w:left w:val="nil"/>
              <w:bottom w:val="nil"/>
              <w:right w:val="nil"/>
            </w:tcBorders>
            <w:shd w:val="clear" w:color="000000" w:fill="C5D9F1"/>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No FOIA Request Made</w:t>
            </w:r>
          </w:p>
        </w:tc>
        <w:tc>
          <w:tcPr>
            <w:tcW w:w="1360" w:type="dxa"/>
            <w:tcBorders>
              <w:top w:val="nil"/>
              <w:left w:val="nil"/>
              <w:bottom w:val="nil"/>
              <w:right w:val="nil"/>
            </w:tcBorders>
            <w:shd w:val="clear" w:color="000000" w:fill="C5D9F1"/>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No FOIA Request Made</w:t>
            </w:r>
          </w:p>
        </w:tc>
        <w:tc>
          <w:tcPr>
            <w:tcW w:w="1540" w:type="dxa"/>
            <w:tcBorders>
              <w:top w:val="nil"/>
              <w:left w:val="nil"/>
              <w:bottom w:val="nil"/>
              <w:right w:val="nil"/>
            </w:tcBorders>
            <w:shd w:val="clear" w:color="000000" w:fill="C5D9F1"/>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1/22/2014</w:t>
            </w:r>
          </w:p>
        </w:tc>
        <w:tc>
          <w:tcPr>
            <w:tcW w:w="1929" w:type="dxa"/>
            <w:tcBorders>
              <w:top w:val="nil"/>
              <w:left w:val="nil"/>
              <w:bottom w:val="nil"/>
              <w:right w:val="nil"/>
            </w:tcBorders>
            <w:shd w:val="clear" w:color="000000" w:fill="C5D9F1"/>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 </w:t>
            </w:r>
          </w:p>
        </w:tc>
      </w:tr>
      <w:tr w:rsidR="00F63719" w:rsidRPr="00CB6A5D" w:rsidTr="00F63719">
        <w:trPr>
          <w:trHeight w:val="975"/>
        </w:trPr>
        <w:tc>
          <w:tcPr>
            <w:tcW w:w="960" w:type="dxa"/>
            <w:tcBorders>
              <w:top w:val="nil"/>
              <w:left w:val="nil"/>
              <w:bottom w:val="nil"/>
              <w:right w:val="nil"/>
            </w:tcBorders>
            <w:shd w:val="clear" w:color="000000" w:fill="C5D9F1"/>
            <w:noWrap/>
            <w:vAlign w:val="center"/>
            <w:hideMark/>
          </w:tcPr>
          <w:p w:rsidR="00F63719" w:rsidRPr="00CB6A5D" w:rsidRDefault="00F63719" w:rsidP="00F63719">
            <w:pPr>
              <w:rPr>
                <w:rFonts w:ascii="Calibri" w:hAnsi="Calibri"/>
                <w:color w:val="000000"/>
                <w:sz w:val="20"/>
              </w:rPr>
            </w:pPr>
            <w:r w:rsidRPr="00CB6A5D">
              <w:rPr>
                <w:rFonts w:ascii="Calibri" w:hAnsi="Calibri"/>
                <w:color w:val="000000"/>
                <w:sz w:val="20"/>
              </w:rPr>
              <w:t>TCWP</w:t>
            </w:r>
          </w:p>
        </w:tc>
        <w:tc>
          <w:tcPr>
            <w:tcW w:w="1600" w:type="dxa"/>
            <w:tcBorders>
              <w:top w:val="nil"/>
              <w:left w:val="nil"/>
              <w:bottom w:val="nil"/>
              <w:right w:val="nil"/>
            </w:tcBorders>
            <w:shd w:val="clear" w:color="000000" w:fill="C5D9F1"/>
            <w:vAlign w:val="center"/>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ORM II Reports: FY2008-2011 4th Qtr</w:t>
            </w:r>
          </w:p>
        </w:tc>
        <w:tc>
          <w:tcPr>
            <w:tcW w:w="1140" w:type="dxa"/>
            <w:tcBorders>
              <w:top w:val="nil"/>
              <w:left w:val="nil"/>
              <w:bottom w:val="nil"/>
              <w:right w:val="nil"/>
            </w:tcBorders>
            <w:shd w:val="clear" w:color="000000" w:fill="C5D9F1"/>
            <w:vAlign w:val="center"/>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 </w:t>
            </w:r>
          </w:p>
        </w:tc>
        <w:tc>
          <w:tcPr>
            <w:tcW w:w="1360" w:type="dxa"/>
            <w:tcBorders>
              <w:top w:val="nil"/>
              <w:left w:val="nil"/>
              <w:bottom w:val="nil"/>
              <w:right w:val="nil"/>
            </w:tcBorders>
            <w:shd w:val="clear" w:color="000000" w:fill="C5D9F1"/>
            <w:noWrap/>
            <w:vAlign w:val="center"/>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1/16/2014</w:t>
            </w:r>
          </w:p>
        </w:tc>
        <w:tc>
          <w:tcPr>
            <w:tcW w:w="1540" w:type="dxa"/>
            <w:tcBorders>
              <w:top w:val="nil"/>
              <w:left w:val="nil"/>
              <w:bottom w:val="nil"/>
              <w:right w:val="nil"/>
            </w:tcBorders>
            <w:shd w:val="clear" w:color="000000" w:fill="C5D9F1"/>
            <w:noWrap/>
            <w:vAlign w:val="center"/>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1/27/2014</w:t>
            </w:r>
          </w:p>
        </w:tc>
        <w:tc>
          <w:tcPr>
            <w:tcW w:w="1929" w:type="dxa"/>
            <w:tcBorders>
              <w:top w:val="nil"/>
              <w:left w:val="nil"/>
              <w:bottom w:val="nil"/>
              <w:right w:val="nil"/>
            </w:tcBorders>
            <w:shd w:val="clear" w:color="000000" w:fill="C5D9F1"/>
            <w:noWrap/>
            <w:vAlign w:val="center"/>
            <w:hideMark/>
          </w:tcPr>
          <w:p w:rsidR="00F63719" w:rsidRPr="00CB6A5D" w:rsidRDefault="00F63719" w:rsidP="00F63719">
            <w:pPr>
              <w:rPr>
                <w:rFonts w:ascii="Calibri" w:hAnsi="Calibri"/>
                <w:color w:val="000000"/>
                <w:sz w:val="20"/>
              </w:rPr>
            </w:pPr>
            <w:r w:rsidRPr="00CB6A5D">
              <w:rPr>
                <w:rFonts w:ascii="Calibri" w:hAnsi="Calibri"/>
                <w:color w:val="000000"/>
                <w:sz w:val="20"/>
              </w:rPr>
              <w:t> </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H</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14-0074</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1/16/2014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1/31/2012</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SWG-1995-02126</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H</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14-0074</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1/16/2014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1/31/2012</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SWG-1998-00263</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H</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14-0074</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1/16/2014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1/31/2012</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SWG-1998-01289</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H</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14-0074</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1/16/2014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1/31/2012</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SWG-1998-01560</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H</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14-0074</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1/16/2014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1/31/2012</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SWG-2003-01596</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H</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14-0074</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1/16/2014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1/31/2012</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SWG-2004-01527</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I</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14-0081</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1/23/2014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sz w:val="20"/>
              </w:rPr>
            </w:pPr>
            <w:r w:rsidRPr="00CB6A5D">
              <w:rPr>
                <w:rFonts w:ascii="Calibri" w:hAnsi="Calibri"/>
                <w:sz w:val="20"/>
              </w:rPr>
              <w:t>2/14/2014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SWG-1991-00653</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I</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14-0081</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1/23/2014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2/10/2014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SWG-1993-00229</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I</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14-0081</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1/23/2014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sz w:val="20"/>
              </w:rPr>
            </w:pPr>
            <w:r w:rsidRPr="00CB6A5D">
              <w:rPr>
                <w:rFonts w:ascii="Calibri" w:hAnsi="Calibri"/>
                <w:sz w:val="20"/>
              </w:rPr>
              <w:t>2/14/2014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SWG-1998-00957</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I</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14-0081</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1/23/2014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2/10/2014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SWG-1998-01491</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I</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14-0081</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1/23/2014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2/10/2014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SWG-2000-00347</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I</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14-0081</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1/23/2014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2/10/2014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SWG-2004-02330</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J</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14-0116</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2/20/2014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3/13/2014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SWG-0-19244</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J</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14-0116</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2/20/2014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3/13/2014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SWG-1992-01179</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J</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14-0116</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2/20/2014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3/13/2014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SWG-1993-00861</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J</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14-0116</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2/20/2014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3/13/2014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SWG-1997-01110</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J</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14-0116</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2/20/2014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3/13/2014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SWG-2001-00995</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J</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14-0116</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2/20/2014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3/13/2014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SWG-2001-02004</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K</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14-0131</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3/4/2014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4/1/2014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SWG-1995-00770</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K</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14-0131</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3/4/2014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4/1/2014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SWG-1995-01894</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K</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14-0131</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3/4/2014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4/1/2014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SWG-1999-01665</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K</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14-0131</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3/4/2014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4/1/2014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SWG-2002-01683</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K</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14-0131</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3/4/2014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4/1/2014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SWG-2002-01985</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K</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14-0131</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3/4/2014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4/1/2014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SWG-2006-00149</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L</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14-0149</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4/1/2014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4/16/2014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SWG-1991-00628</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L</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14-0149</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4/1/2014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4/16/2014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SWG-1993-00201</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L</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14-0149</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4/1/2014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4/16/2014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SWG-1996-02224</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L</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14-0149</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4/1/2014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4/16/2014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SWG-2001-00618</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L</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14-0149</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4/1/2014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4/16/2014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SWG-2003-02341</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L</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14-0149</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4/1/2014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4/16/2014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SWG-2007-00158</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M</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14-0163</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4/16/2014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5/8/2014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SWG-1995-00424</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M</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14-0163</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4/16/2014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5/8/2014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SWG-1999-01190</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M</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14-0163</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4/16/2014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5/8/2014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SWG-2002-01358</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M</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14-0163</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4/16/2014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5/8/2014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SWG-2002-01769</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lastRenderedPageBreak/>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M</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14-0163</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4/16/2014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5/8/2014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SWG-2002-02778</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M</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14-0163</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4/16/2014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5/8/2014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SWG-2005-02256</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N</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14-0178</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5/5/2014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5/20/2014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SWG-1995-00546</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N</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14-0178</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5/5/2014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5/20/2014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SWG-1995-01666</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N</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14-0178</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5/5/2014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5/20/2014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SWG-1996-00967</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N</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14-0178</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5/5/2014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5/20/2014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SWG-1997-01118</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N</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14-0178</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5/5/2014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5/20/2014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SWG-1999-00473</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N</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14-0178</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5/5/2014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5/20/2014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SWG-2004-02353</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O</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14-0195</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5/14/2014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5/23/2014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SWG-1992-02684</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O</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14-0195</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5/14/2014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5/23/2014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SWG-1994-00169</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O</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14-0195</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5/14/2014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5/23/2014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SWG-1995-00070</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O</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14-0195</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5/14/2014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5/23/2014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SWG-1995-00406</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O</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14-0195</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5/14/2014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5/23/2014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SWG-1995-01370</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O</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14-0195</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5/14/2014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5/23/2014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SWG-1998-01358</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O</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14-0195</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5/14/2014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5/23/2014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SWG-1998-01995</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O</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14-0195</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5/14/2014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5/23/2014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SWG-1999-01313</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O</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14-0195</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5/14/2014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5/23/2014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SWG-2001-01086</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O</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14-0195</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5/14/2014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5/23/2014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SWG-2004-00790</w:t>
            </w:r>
          </w:p>
        </w:tc>
      </w:tr>
      <w:tr w:rsidR="00F63719" w:rsidRPr="00CB6A5D" w:rsidTr="00F63719">
        <w:trPr>
          <w:trHeight w:val="300"/>
        </w:trPr>
        <w:tc>
          <w:tcPr>
            <w:tcW w:w="960"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HARC</w:t>
            </w:r>
          </w:p>
        </w:tc>
        <w:tc>
          <w:tcPr>
            <w:tcW w:w="160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FOIA O</w:t>
            </w:r>
          </w:p>
        </w:tc>
        <w:tc>
          <w:tcPr>
            <w:tcW w:w="1140" w:type="dxa"/>
            <w:tcBorders>
              <w:top w:val="nil"/>
              <w:left w:val="nil"/>
              <w:bottom w:val="nil"/>
              <w:right w:val="nil"/>
            </w:tcBorders>
            <w:shd w:val="clear" w:color="auto" w:fill="auto"/>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14-0195</w:t>
            </w:r>
          </w:p>
        </w:tc>
        <w:tc>
          <w:tcPr>
            <w:tcW w:w="136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5/14/2014</w:t>
            </w:r>
          </w:p>
        </w:tc>
        <w:tc>
          <w:tcPr>
            <w:tcW w:w="1540" w:type="dxa"/>
            <w:tcBorders>
              <w:top w:val="nil"/>
              <w:left w:val="nil"/>
              <w:bottom w:val="nil"/>
              <w:right w:val="nil"/>
            </w:tcBorders>
            <w:shd w:val="clear" w:color="auto" w:fill="auto"/>
            <w:noWrap/>
            <w:vAlign w:val="bottom"/>
            <w:hideMark/>
          </w:tcPr>
          <w:p w:rsidR="00F63719" w:rsidRPr="00CB6A5D" w:rsidRDefault="00F63719" w:rsidP="00F63719">
            <w:pPr>
              <w:jc w:val="center"/>
              <w:rPr>
                <w:rFonts w:ascii="Calibri" w:hAnsi="Calibri"/>
                <w:color w:val="000000"/>
                <w:sz w:val="20"/>
              </w:rPr>
            </w:pPr>
            <w:r w:rsidRPr="00CB6A5D">
              <w:rPr>
                <w:rFonts w:ascii="Calibri" w:hAnsi="Calibri"/>
                <w:color w:val="000000"/>
                <w:sz w:val="20"/>
              </w:rPr>
              <w:t>5/23/2014</w:t>
            </w:r>
          </w:p>
        </w:tc>
        <w:tc>
          <w:tcPr>
            <w:tcW w:w="1929" w:type="dxa"/>
            <w:tcBorders>
              <w:top w:val="nil"/>
              <w:left w:val="nil"/>
              <w:bottom w:val="nil"/>
              <w:right w:val="nil"/>
            </w:tcBorders>
            <w:shd w:val="clear" w:color="auto" w:fill="auto"/>
            <w:noWrap/>
            <w:vAlign w:val="bottom"/>
            <w:hideMark/>
          </w:tcPr>
          <w:p w:rsidR="00F63719" w:rsidRPr="00CB6A5D" w:rsidRDefault="00F63719" w:rsidP="00F63719">
            <w:pPr>
              <w:rPr>
                <w:rFonts w:ascii="Calibri" w:hAnsi="Calibri"/>
                <w:color w:val="000000"/>
                <w:sz w:val="20"/>
              </w:rPr>
            </w:pPr>
            <w:r w:rsidRPr="00CB6A5D">
              <w:rPr>
                <w:rFonts w:ascii="Calibri" w:hAnsi="Calibri"/>
                <w:color w:val="000000"/>
                <w:sz w:val="20"/>
              </w:rPr>
              <w:t>SWG-2005-02367</w:t>
            </w:r>
          </w:p>
        </w:tc>
      </w:tr>
    </w:tbl>
    <w:p w:rsidR="002619A6" w:rsidRPr="00CB6A5D" w:rsidRDefault="002619A6" w:rsidP="008F0ECD">
      <w:pPr>
        <w:rPr>
          <w:rFonts w:asciiTheme="minorHAnsi" w:hAnsiTheme="minorHAnsi"/>
          <w:b/>
          <w:sz w:val="20"/>
        </w:rPr>
      </w:pPr>
    </w:p>
    <w:p w:rsidR="008F0ECD" w:rsidRPr="00CB6A5D" w:rsidRDefault="008F0ECD">
      <w:pPr>
        <w:rPr>
          <w:rFonts w:asciiTheme="minorHAnsi" w:hAnsiTheme="minorHAnsi"/>
          <w:b/>
          <w:sz w:val="20"/>
        </w:rPr>
      </w:pPr>
    </w:p>
    <w:p w:rsidR="00225E1A" w:rsidRPr="00CB6A5D" w:rsidRDefault="00225E1A">
      <w:pPr>
        <w:rPr>
          <w:rFonts w:asciiTheme="minorHAnsi" w:hAnsiTheme="minorHAnsi"/>
          <w:b/>
          <w:sz w:val="20"/>
        </w:rPr>
      </w:pPr>
    </w:p>
    <w:p w:rsidR="00214E44" w:rsidRPr="00CB6A5D" w:rsidRDefault="00214E44">
      <w:pPr>
        <w:rPr>
          <w:rFonts w:asciiTheme="minorHAnsi" w:hAnsiTheme="minorHAnsi"/>
          <w:b/>
          <w:sz w:val="20"/>
        </w:rPr>
      </w:pPr>
    </w:p>
    <w:p w:rsidR="00830337" w:rsidRPr="00CB6A5D" w:rsidRDefault="00830337">
      <w:pPr>
        <w:rPr>
          <w:rFonts w:asciiTheme="minorHAnsi" w:hAnsiTheme="minorHAnsi"/>
          <w:b/>
          <w:sz w:val="20"/>
        </w:rPr>
      </w:pPr>
    </w:p>
    <w:p w:rsidR="00225E1A" w:rsidRPr="00CB6A5D" w:rsidRDefault="00225E1A">
      <w:pPr>
        <w:rPr>
          <w:rFonts w:asciiTheme="minorHAnsi" w:hAnsiTheme="minorHAnsi"/>
          <w:b/>
          <w:sz w:val="20"/>
        </w:rPr>
      </w:pPr>
      <w:r w:rsidRPr="00CB6A5D">
        <w:rPr>
          <w:rFonts w:asciiTheme="minorHAnsi" w:hAnsiTheme="minorHAnsi"/>
          <w:b/>
          <w:sz w:val="20"/>
        </w:rPr>
        <w:br w:type="page"/>
      </w:r>
    </w:p>
    <w:p w:rsidR="00830337" w:rsidRPr="00CB6A5D" w:rsidRDefault="00830337">
      <w:pPr>
        <w:rPr>
          <w:rFonts w:asciiTheme="minorHAnsi" w:hAnsiTheme="minorHAnsi"/>
          <w:b/>
          <w:sz w:val="20"/>
        </w:rPr>
      </w:pPr>
    </w:p>
    <w:p w:rsidR="00705429" w:rsidRPr="00CB6A5D" w:rsidRDefault="00705429">
      <w:pPr>
        <w:spacing w:after="120"/>
        <w:ind w:left="720" w:hanging="720"/>
        <w:jc w:val="both"/>
        <w:rPr>
          <w:rFonts w:asciiTheme="minorHAnsi" w:hAnsiTheme="minorHAnsi"/>
          <w:b/>
          <w:sz w:val="20"/>
        </w:rPr>
      </w:pPr>
      <w:r w:rsidRPr="00CB6A5D">
        <w:rPr>
          <w:rFonts w:asciiTheme="minorHAnsi" w:hAnsiTheme="minorHAnsi"/>
          <w:b/>
          <w:sz w:val="20"/>
        </w:rPr>
        <w:t>Please provide a current budget breakdown.  (Double Click on budget tables to activate Excel.)</w:t>
      </w:r>
    </w:p>
    <w:p w:rsidR="000773E9" w:rsidRPr="00CB6A5D" w:rsidRDefault="00705429" w:rsidP="00E12812">
      <w:pPr>
        <w:jc w:val="both"/>
        <w:rPr>
          <w:rFonts w:asciiTheme="minorHAnsi" w:hAnsiTheme="minorHAnsi"/>
          <w:sz w:val="20"/>
        </w:rPr>
      </w:pPr>
      <w:bookmarkStart w:id="3" w:name="_MON_1301719995"/>
      <w:bookmarkStart w:id="4" w:name="_MON_1301720091"/>
      <w:bookmarkStart w:id="5" w:name="_MON_1301720133"/>
      <w:bookmarkStart w:id="6" w:name="_MON_1301720157"/>
      <w:bookmarkStart w:id="7" w:name="_MON_1301720225"/>
      <w:bookmarkStart w:id="8" w:name="_MON_1301720309"/>
      <w:bookmarkStart w:id="9" w:name="_MON_1301724506"/>
      <w:bookmarkStart w:id="10" w:name="_MON_1301724552"/>
      <w:bookmarkStart w:id="11" w:name="_MON_1301724592"/>
      <w:bookmarkStart w:id="12" w:name="_MON_1301724638"/>
      <w:bookmarkStart w:id="13" w:name="_MON_1302063405"/>
      <w:bookmarkStart w:id="14" w:name="_MON_1302063429"/>
      <w:bookmarkStart w:id="15" w:name="_MON_1302063435"/>
      <w:bookmarkStart w:id="16" w:name="_MON_1302063536"/>
      <w:bookmarkStart w:id="17" w:name="_MON_1302063597"/>
      <w:bookmarkStart w:id="18" w:name="_MON_1302063669"/>
      <w:bookmarkStart w:id="19" w:name="_MON_1302064780"/>
      <w:bookmarkStart w:id="20" w:name="_MON_1302067570"/>
      <w:bookmarkStart w:id="21" w:name="_MON_1301719869"/>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CB6A5D">
        <w:rPr>
          <w:rFonts w:asciiTheme="minorHAnsi" w:hAnsiTheme="minorHAnsi"/>
          <w:sz w:val="20"/>
        </w:rPr>
        <w:t xml:space="preserve">*Obligated includes - funds that have been incurred by the recipient but have not been paid by the recipient, such as executed contract agreements or acquired supplies/materials/equipment.  </w:t>
      </w:r>
    </w:p>
    <w:p w:rsidR="000773E9" w:rsidRPr="00CB6A5D" w:rsidRDefault="000773E9" w:rsidP="00E12812">
      <w:pPr>
        <w:jc w:val="both"/>
        <w:rPr>
          <w:rFonts w:asciiTheme="minorHAnsi" w:hAnsiTheme="minorHAnsi"/>
          <w:sz w:val="20"/>
        </w:rPr>
      </w:pPr>
    </w:p>
    <w:p w:rsidR="000773E9" w:rsidRPr="00CB6A5D" w:rsidRDefault="000773E9" w:rsidP="00E12812">
      <w:pPr>
        <w:jc w:val="both"/>
        <w:rPr>
          <w:rFonts w:asciiTheme="minorHAnsi" w:hAnsiTheme="minorHAnsi"/>
          <w:sz w:val="20"/>
        </w:rPr>
      </w:pPr>
    </w:p>
    <w:p w:rsidR="003D4FB4" w:rsidRPr="00CB6A5D" w:rsidRDefault="002631B8" w:rsidP="00016207">
      <w:pPr>
        <w:rPr>
          <w:rFonts w:asciiTheme="minorHAnsi" w:hAnsiTheme="minorHAnsi"/>
          <w:sz w:val="20"/>
        </w:rPr>
      </w:pPr>
      <w:r>
        <w:rPr>
          <w:rFonts w:asciiTheme="minorHAnsi" w:hAnsiTheme="minorHAnsi"/>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0;margin-top:7.35pt;width:445.15pt;height:439.35pt;z-index:251658240;mso-position-horizontal:left" fillcolor="window">
            <v:imagedata r:id="rId7" o:title=""/>
            <w10:wrap type="square" side="right"/>
          </v:shape>
          <o:OLEObject Type="Embed" ProgID="Excel.Sheet.8" ShapeID="_x0000_s1028" DrawAspect="Content" ObjectID="_1473589418" r:id="rId8"/>
        </w:pict>
      </w:r>
    </w:p>
    <w:p w:rsidR="003D4FB4" w:rsidRPr="00CB6A5D" w:rsidRDefault="003D4FB4" w:rsidP="00016207">
      <w:pPr>
        <w:rPr>
          <w:rFonts w:asciiTheme="minorHAnsi" w:hAnsiTheme="minorHAnsi"/>
          <w:sz w:val="20"/>
        </w:rPr>
      </w:pPr>
    </w:p>
    <w:p w:rsidR="000426CD" w:rsidRPr="00CB6A5D" w:rsidRDefault="000426CD" w:rsidP="00016207">
      <w:pPr>
        <w:rPr>
          <w:rFonts w:asciiTheme="minorHAnsi" w:hAnsiTheme="minorHAnsi"/>
          <w:sz w:val="20"/>
        </w:rPr>
      </w:pPr>
    </w:p>
    <w:p w:rsidR="00A24555" w:rsidRPr="00CB6A5D" w:rsidRDefault="00A24555" w:rsidP="00016207">
      <w:pPr>
        <w:rPr>
          <w:rFonts w:asciiTheme="minorHAnsi" w:hAnsiTheme="minorHAnsi"/>
          <w:sz w:val="20"/>
        </w:rPr>
      </w:pPr>
    </w:p>
    <w:p w:rsidR="00A24555" w:rsidRPr="00CB6A5D" w:rsidRDefault="00A24555" w:rsidP="00016207">
      <w:pPr>
        <w:rPr>
          <w:rFonts w:asciiTheme="minorHAnsi" w:hAnsiTheme="minorHAnsi"/>
          <w:sz w:val="20"/>
        </w:rPr>
      </w:pPr>
    </w:p>
    <w:p w:rsidR="00A24555" w:rsidRPr="00CB6A5D" w:rsidRDefault="00A24555" w:rsidP="00016207">
      <w:pPr>
        <w:rPr>
          <w:rFonts w:asciiTheme="minorHAnsi" w:hAnsiTheme="minorHAnsi"/>
          <w:sz w:val="20"/>
        </w:rPr>
      </w:pPr>
    </w:p>
    <w:p w:rsidR="00A24555" w:rsidRPr="00CB6A5D" w:rsidRDefault="00A24555" w:rsidP="00016207">
      <w:pPr>
        <w:rPr>
          <w:rFonts w:asciiTheme="minorHAnsi" w:hAnsiTheme="minorHAnsi"/>
          <w:sz w:val="20"/>
        </w:rPr>
      </w:pPr>
    </w:p>
    <w:p w:rsidR="00A24555" w:rsidRPr="00CB6A5D" w:rsidRDefault="00A24555" w:rsidP="00016207">
      <w:pPr>
        <w:rPr>
          <w:rFonts w:asciiTheme="minorHAnsi" w:hAnsiTheme="minorHAnsi"/>
          <w:sz w:val="20"/>
        </w:rPr>
      </w:pPr>
    </w:p>
    <w:p w:rsidR="00A24555" w:rsidRPr="00CB6A5D" w:rsidRDefault="00A24555" w:rsidP="00016207">
      <w:pPr>
        <w:rPr>
          <w:rFonts w:asciiTheme="minorHAnsi" w:hAnsiTheme="minorHAnsi"/>
          <w:sz w:val="20"/>
        </w:rPr>
      </w:pPr>
    </w:p>
    <w:p w:rsidR="00A24555" w:rsidRPr="00CB6A5D" w:rsidRDefault="00A24555" w:rsidP="00016207">
      <w:pPr>
        <w:rPr>
          <w:rFonts w:asciiTheme="minorHAnsi" w:hAnsiTheme="minorHAnsi"/>
          <w:sz w:val="20"/>
        </w:rPr>
      </w:pPr>
    </w:p>
    <w:p w:rsidR="00A24555" w:rsidRPr="00CB6A5D" w:rsidRDefault="00A24555" w:rsidP="00016207">
      <w:pPr>
        <w:rPr>
          <w:rFonts w:asciiTheme="minorHAnsi" w:hAnsiTheme="minorHAnsi"/>
          <w:sz w:val="20"/>
        </w:rPr>
      </w:pPr>
    </w:p>
    <w:p w:rsidR="00A24555" w:rsidRPr="00CB6A5D" w:rsidRDefault="00A24555" w:rsidP="00016207">
      <w:pPr>
        <w:rPr>
          <w:rFonts w:asciiTheme="minorHAnsi" w:hAnsiTheme="minorHAnsi"/>
          <w:sz w:val="20"/>
        </w:rPr>
      </w:pPr>
    </w:p>
    <w:p w:rsidR="00A24555" w:rsidRPr="00CB6A5D" w:rsidRDefault="00A24555" w:rsidP="00016207">
      <w:pPr>
        <w:rPr>
          <w:rFonts w:asciiTheme="minorHAnsi" w:hAnsiTheme="minorHAnsi"/>
          <w:sz w:val="20"/>
        </w:rPr>
      </w:pPr>
    </w:p>
    <w:p w:rsidR="00A24555" w:rsidRPr="00CB6A5D" w:rsidRDefault="00A24555" w:rsidP="00016207">
      <w:pPr>
        <w:rPr>
          <w:rFonts w:asciiTheme="minorHAnsi" w:hAnsiTheme="minorHAnsi"/>
          <w:sz w:val="20"/>
        </w:rPr>
      </w:pPr>
    </w:p>
    <w:p w:rsidR="00A24555" w:rsidRPr="00CB6A5D" w:rsidRDefault="00A24555" w:rsidP="00016207">
      <w:pPr>
        <w:rPr>
          <w:rFonts w:asciiTheme="minorHAnsi" w:hAnsiTheme="minorHAnsi"/>
          <w:sz w:val="20"/>
        </w:rPr>
      </w:pPr>
    </w:p>
    <w:p w:rsidR="00A24555" w:rsidRPr="00CB6A5D" w:rsidRDefault="00A24555" w:rsidP="00016207">
      <w:pPr>
        <w:rPr>
          <w:rFonts w:asciiTheme="minorHAnsi" w:hAnsiTheme="minorHAnsi"/>
          <w:sz w:val="20"/>
        </w:rPr>
      </w:pPr>
    </w:p>
    <w:p w:rsidR="00A24555" w:rsidRPr="00CB6A5D" w:rsidRDefault="00A24555" w:rsidP="00016207">
      <w:pPr>
        <w:rPr>
          <w:rFonts w:asciiTheme="minorHAnsi" w:hAnsiTheme="minorHAnsi"/>
          <w:sz w:val="20"/>
        </w:rPr>
      </w:pPr>
    </w:p>
    <w:p w:rsidR="00A24555" w:rsidRPr="00CB6A5D" w:rsidRDefault="00A24555" w:rsidP="00016207">
      <w:pPr>
        <w:rPr>
          <w:rFonts w:asciiTheme="minorHAnsi" w:hAnsiTheme="minorHAnsi"/>
          <w:sz w:val="20"/>
        </w:rPr>
      </w:pPr>
    </w:p>
    <w:p w:rsidR="00A24555" w:rsidRPr="00CB6A5D" w:rsidRDefault="00A24555" w:rsidP="00016207">
      <w:pPr>
        <w:rPr>
          <w:rFonts w:asciiTheme="minorHAnsi" w:hAnsiTheme="minorHAnsi"/>
          <w:sz w:val="20"/>
        </w:rPr>
      </w:pPr>
    </w:p>
    <w:p w:rsidR="00A24555" w:rsidRPr="00CB6A5D" w:rsidRDefault="00A24555" w:rsidP="00016207">
      <w:pPr>
        <w:rPr>
          <w:rFonts w:asciiTheme="minorHAnsi" w:hAnsiTheme="minorHAnsi"/>
          <w:sz w:val="20"/>
        </w:rPr>
      </w:pPr>
    </w:p>
    <w:p w:rsidR="00A24555" w:rsidRPr="00CB6A5D" w:rsidRDefault="00A24555" w:rsidP="00016207">
      <w:pPr>
        <w:rPr>
          <w:rFonts w:asciiTheme="minorHAnsi" w:hAnsiTheme="minorHAnsi"/>
          <w:sz w:val="20"/>
        </w:rPr>
      </w:pPr>
    </w:p>
    <w:p w:rsidR="00A24555" w:rsidRPr="00CB6A5D" w:rsidRDefault="00A24555" w:rsidP="00016207">
      <w:pPr>
        <w:rPr>
          <w:rFonts w:asciiTheme="minorHAnsi" w:hAnsiTheme="minorHAnsi"/>
          <w:sz w:val="20"/>
        </w:rPr>
      </w:pPr>
    </w:p>
    <w:p w:rsidR="00A24555" w:rsidRPr="00CB6A5D" w:rsidRDefault="00A24555" w:rsidP="00016207">
      <w:pPr>
        <w:rPr>
          <w:rFonts w:asciiTheme="minorHAnsi" w:hAnsiTheme="minorHAnsi"/>
          <w:sz w:val="20"/>
        </w:rPr>
      </w:pPr>
    </w:p>
    <w:p w:rsidR="00A24555" w:rsidRPr="00CB6A5D" w:rsidRDefault="00A24555" w:rsidP="00016207">
      <w:pPr>
        <w:rPr>
          <w:rFonts w:asciiTheme="minorHAnsi" w:hAnsiTheme="minorHAnsi"/>
          <w:sz w:val="20"/>
        </w:rPr>
      </w:pPr>
    </w:p>
    <w:p w:rsidR="00A24555" w:rsidRPr="00CB6A5D" w:rsidRDefault="00A24555" w:rsidP="00016207">
      <w:pPr>
        <w:rPr>
          <w:rFonts w:asciiTheme="minorHAnsi" w:hAnsiTheme="minorHAnsi"/>
          <w:sz w:val="20"/>
        </w:rPr>
      </w:pPr>
    </w:p>
    <w:p w:rsidR="00A24555" w:rsidRPr="00CB6A5D" w:rsidRDefault="00A24555" w:rsidP="00016207">
      <w:pPr>
        <w:rPr>
          <w:rFonts w:asciiTheme="minorHAnsi" w:hAnsiTheme="minorHAnsi"/>
          <w:sz w:val="20"/>
        </w:rPr>
      </w:pPr>
    </w:p>
    <w:p w:rsidR="00A24555" w:rsidRPr="00CB6A5D" w:rsidRDefault="00A24555" w:rsidP="00016207">
      <w:pPr>
        <w:rPr>
          <w:rFonts w:asciiTheme="minorHAnsi" w:hAnsiTheme="minorHAnsi"/>
          <w:sz w:val="20"/>
        </w:rPr>
      </w:pPr>
    </w:p>
    <w:p w:rsidR="00A24555" w:rsidRPr="00CB6A5D" w:rsidRDefault="00A24555" w:rsidP="00016207">
      <w:pPr>
        <w:rPr>
          <w:rFonts w:asciiTheme="minorHAnsi" w:hAnsiTheme="minorHAnsi"/>
          <w:sz w:val="20"/>
        </w:rPr>
      </w:pPr>
    </w:p>
    <w:p w:rsidR="00A24555" w:rsidRPr="00CB6A5D" w:rsidRDefault="00A24555" w:rsidP="00016207">
      <w:pPr>
        <w:rPr>
          <w:rFonts w:asciiTheme="minorHAnsi" w:hAnsiTheme="minorHAnsi"/>
          <w:sz w:val="20"/>
        </w:rPr>
      </w:pPr>
    </w:p>
    <w:p w:rsidR="00A24555" w:rsidRPr="00CB6A5D" w:rsidRDefault="00A24555" w:rsidP="00016207">
      <w:pPr>
        <w:rPr>
          <w:rFonts w:asciiTheme="minorHAnsi" w:hAnsiTheme="minorHAnsi"/>
          <w:sz w:val="20"/>
        </w:rPr>
      </w:pPr>
    </w:p>
    <w:p w:rsidR="00A24555" w:rsidRPr="00CB6A5D" w:rsidRDefault="00A24555" w:rsidP="00016207">
      <w:pPr>
        <w:rPr>
          <w:rFonts w:asciiTheme="minorHAnsi" w:hAnsiTheme="minorHAnsi"/>
          <w:sz w:val="20"/>
        </w:rPr>
      </w:pPr>
    </w:p>
    <w:p w:rsidR="00A24555" w:rsidRPr="00CB6A5D" w:rsidRDefault="00A24555" w:rsidP="00016207">
      <w:pPr>
        <w:rPr>
          <w:rFonts w:asciiTheme="minorHAnsi" w:hAnsiTheme="minorHAnsi"/>
          <w:sz w:val="20"/>
        </w:rPr>
      </w:pPr>
    </w:p>
    <w:p w:rsidR="00A24555" w:rsidRPr="00CB6A5D" w:rsidRDefault="00A24555" w:rsidP="00016207">
      <w:pPr>
        <w:rPr>
          <w:rFonts w:asciiTheme="minorHAnsi" w:hAnsiTheme="minorHAnsi"/>
          <w:sz w:val="20"/>
        </w:rPr>
      </w:pPr>
    </w:p>
    <w:p w:rsidR="00A24555" w:rsidRPr="00CB6A5D" w:rsidRDefault="00A24555" w:rsidP="00016207">
      <w:pPr>
        <w:rPr>
          <w:rFonts w:asciiTheme="minorHAnsi" w:hAnsiTheme="minorHAnsi"/>
          <w:sz w:val="20"/>
        </w:rPr>
      </w:pPr>
    </w:p>
    <w:p w:rsidR="00A24555" w:rsidRPr="00CB6A5D" w:rsidRDefault="00A24555" w:rsidP="00016207">
      <w:pPr>
        <w:rPr>
          <w:rFonts w:asciiTheme="minorHAnsi" w:hAnsiTheme="minorHAnsi"/>
          <w:sz w:val="20"/>
        </w:rPr>
      </w:pPr>
    </w:p>
    <w:p w:rsidR="00A24555" w:rsidRPr="00CB6A5D" w:rsidRDefault="00A24555" w:rsidP="00016207">
      <w:pPr>
        <w:rPr>
          <w:rFonts w:asciiTheme="minorHAnsi" w:hAnsiTheme="minorHAnsi"/>
          <w:sz w:val="20"/>
        </w:rPr>
      </w:pPr>
    </w:p>
    <w:p w:rsidR="00A24555" w:rsidRPr="00CB6A5D" w:rsidRDefault="00A24555" w:rsidP="00016207">
      <w:pPr>
        <w:rPr>
          <w:rFonts w:asciiTheme="minorHAnsi" w:hAnsiTheme="minorHAnsi"/>
          <w:sz w:val="20"/>
        </w:rPr>
      </w:pPr>
    </w:p>
    <w:p w:rsidR="00A24555" w:rsidRPr="00CB6A5D" w:rsidRDefault="00A24555" w:rsidP="00016207">
      <w:pPr>
        <w:rPr>
          <w:rFonts w:asciiTheme="minorHAnsi" w:hAnsiTheme="minorHAnsi"/>
          <w:sz w:val="20"/>
        </w:rPr>
      </w:pPr>
    </w:p>
    <w:p w:rsidR="00A24555" w:rsidRPr="00CB6A5D" w:rsidRDefault="00A24555" w:rsidP="00016207">
      <w:pPr>
        <w:rPr>
          <w:rFonts w:asciiTheme="minorHAnsi" w:hAnsiTheme="minorHAnsi"/>
          <w:sz w:val="20"/>
        </w:rPr>
      </w:pPr>
    </w:p>
    <w:p w:rsidR="00A24555" w:rsidRPr="00CB6A5D" w:rsidRDefault="00A24555" w:rsidP="00016207">
      <w:pPr>
        <w:rPr>
          <w:rFonts w:asciiTheme="minorHAnsi" w:hAnsiTheme="minorHAnsi"/>
          <w:sz w:val="20"/>
        </w:rPr>
      </w:pPr>
    </w:p>
    <w:p w:rsidR="00A24555" w:rsidRPr="00CB6A5D" w:rsidRDefault="00A24555">
      <w:pPr>
        <w:rPr>
          <w:rFonts w:asciiTheme="minorHAnsi" w:hAnsiTheme="minorHAnsi"/>
          <w:sz w:val="20"/>
        </w:rPr>
      </w:pPr>
    </w:p>
    <w:sectPr w:rsidR="00A24555" w:rsidRPr="00CB6A5D" w:rsidSect="00A24555">
      <w:headerReference w:type="default" r:id="rId9"/>
      <w:footerReference w:type="default" r:id="rId10"/>
      <w:type w:val="continuous"/>
      <w:pgSz w:w="12240" w:h="15840" w:code="1"/>
      <w:pgMar w:top="990" w:right="720" w:bottom="1170" w:left="720" w:header="446"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777" w:rsidRDefault="00596777">
      <w:r>
        <w:separator/>
      </w:r>
    </w:p>
  </w:endnote>
  <w:endnote w:type="continuationSeparator" w:id="0">
    <w:p w:rsidR="00596777" w:rsidRDefault="00596777">
      <w:r>
        <w:continuationSeparator/>
      </w:r>
    </w:p>
  </w:endnote>
  <w:endnote w:type="continuationNotice" w:id="1">
    <w:p w:rsidR="00596777" w:rsidRDefault="0059677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777" w:rsidRPr="003D16F5" w:rsidRDefault="00596777" w:rsidP="003D16F5">
    <w:pPr>
      <w:pStyle w:val="Footer"/>
      <w:rPr>
        <w:rFonts w:asciiTheme="minorHAnsi" w:hAnsiTheme="minorHAnsi"/>
        <w:sz w:val="20"/>
      </w:rPr>
    </w:pPr>
    <w:r w:rsidRPr="003D16F5">
      <w:rPr>
        <w:rFonts w:asciiTheme="minorHAnsi" w:hAnsiTheme="minorHAnsi"/>
        <w:sz w:val="20"/>
      </w:rPr>
      <w:t xml:space="preserve">GLO Contract No: 13-079-000-7102 </w:t>
    </w:r>
    <w:r>
      <w:rPr>
        <w:rFonts w:asciiTheme="minorHAnsi" w:hAnsiTheme="minorHAnsi"/>
        <w:sz w:val="20"/>
      </w:rPr>
      <w:t>/ June 2014 Progress Report</w:t>
    </w:r>
    <w:r>
      <w:rPr>
        <w:rFonts w:asciiTheme="minorHAnsi" w:hAnsiTheme="minorHAnsi"/>
        <w:sz w:val="20"/>
      </w:rPr>
      <w:tab/>
    </w:r>
    <w:r>
      <w:rPr>
        <w:rFonts w:asciiTheme="minorHAnsi" w:hAnsiTheme="minorHAnsi"/>
        <w:sz w:val="20"/>
      </w:rPr>
      <w:tab/>
    </w:r>
    <w:r w:rsidRPr="003D16F5">
      <w:rPr>
        <w:rFonts w:asciiTheme="minorHAnsi" w:hAnsiTheme="minorHAnsi"/>
        <w:sz w:val="20"/>
      </w:rPr>
      <w:t xml:space="preserve">Page </w:t>
    </w:r>
    <w:r w:rsidR="002631B8" w:rsidRPr="003D16F5">
      <w:rPr>
        <w:rFonts w:asciiTheme="minorHAnsi" w:hAnsiTheme="minorHAnsi"/>
        <w:sz w:val="20"/>
      </w:rPr>
      <w:fldChar w:fldCharType="begin"/>
    </w:r>
    <w:r w:rsidRPr="003D16F5">
      <w:rPr>
        <w:rFonts w:asciiTheme="minorHAnsi" w:hAnsiTheme="minorHAnsi"/>
        <w:sz w:val="20"/>
      </w:rPr>
      <w:instrText xml:space="preserve"> PAGE </w:instrText>
    </w:r>
    <w:r w:rsidR="002631B8" w:rsidRPr="003D16F5">
      <w:rPr>
        <w:rFonts w:asciiTheme="minorHAnsi" w:hAnsiTheme="minorHAnsi"/>
        <w:sz w:val="20"/>
      </w:rPr>
      <w:fldChar w:fldCharType="separate"/>
    </w:r>
    <w:r w:rsidR="008D6DA9">
      <w:rPr>
        <w:rFonts w:asciiTheme="minorHAnsi" w:hAnsiTheme="minorHAnsi"/>
        <w:noProof/>
        <w:sz w:val="20"/>
      </w:rPr>
      <w:t>1</w:t>
    </w:r>
    <w:r w:rsidR="002631B8" w:rsidRPr="003D16F5">
      <w:rPr>
        <w:rFonts w:asciiTheme="minorHAnsi" w:hAnsiTheme="minorHAnsi"/>
        <w:sz w:val="20"/>
      </w:rPr>
      <w:fldChar w:fldCharType="end"/>
    </w:r>
    <w:r w:rsidRPr="003D16F5">
      <w:rPr>
        <w:rFonts w:asciiTheme="minorHAnsi" w:hAnsiTheme="minorHAnsi"/>
        <w:sz w:val="20"/>
      </w:rPr>
      <w:t xml:space="preserve"> of </w:t>
    </w:r>
    <w:r w:rsidR="002631B8" w:rsidRPr="003D16F5">
      <w:rPr>
        <w:rFonts w:asciiTheme="minorHAnsi" w:hAnsiTheme="minorHAnsi"/>
        <w:sz w:val="20"/>
      </w:rPr>
      <w:fldChar w:fldCharType="begin"/>
    </w:r>
    <w:r w:rsidRPr="003D16F5">
      <w:rPr>
        <w:rFonts w:asciiTheme="minorHAnsi" w:hAnsiTheme="minorHAnsi"/>
        <w:sz w:val="20"/>
      </w:rPr>
      <w:instrText xml:space="preserve"> NUMPAGES </w:instrText>
    </w:r>
    <w:r w:rsidR="002631B8" w:rsidRPr="003D16F5">
      <w:rPr>
        <w:rFonts w:asciiTheme="minorHAnsi" w:hAnsiTheme="minorHAnsi"/>
        <w:sz w:val="20"/>
      </w:rPr>
      <w:fldChar w:fldCharType="separate"/>
    </w:r>
    <w:r w:rsidR="008D6DA9">
      <w:rPr>
        <w:rFonts w:asciiTheme="minorHAnsi" w:hAnsiTheme="minorHAnsi"/>
        <w:noProof/>
        <w:sz w:val="20"/>
      </w:rPr>
      <w:t>8</w:t>
    </w:r>
    <w:r w:rsidR="002631B8" w:rsidRPr="003D16F5">
      <w:rPr>
        <w:rFonts w:asciiTheme="minorHAnsi" w:hAnsiTheme="minorHAnsi"/>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777" w:rsidRDefault="00596777">
      <w:r>
        <w:separator/>
      </w:r>
    </w:p>
  </w:footnote>
  <w:footnote w:type="continuationSeparator" w:id="0">
    <w:p w:rsidR="00596777" w:rsidRDefault="00596777">
      <w:r>
        <w:continuationSeparator/>
      </w:r>
    </w:p>
  </w:footnote>
  <w:footnote w:type="continuationNotice" w:id="1">
    <w:p w:rsidR="00596777" w:rsidRDefault="0059677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777" w:rsidRDefault="00596777">
    <w:pPr>
      <w:pStyle w:val="Header"/>
      <w:tabs>
        <w:tab w:val="clear" w:pos="4320"/>
        <w:tab w:val="clear" w:pos="8640"/>
      </w:tabs>
      <w:rPr>
        <w:b/>
        <w:sz w:val="20"/>
      </w:rPr>
    </w:pP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364BA"/>
    <w:multiLevelType w:val="hybridMultilevel"/>
    <w:tmpl w:val="EEF00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4C340A"/>
    <w:multiLevelType w:val="hybridMultilevel"/>
    <w:tmpl w:val="E38E418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91B77E5"/>
    <w:multiLevelType w:val="hybridMultilevel"/>
    <w:tmpl w:val="96AC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31242"/>
    <w:multiLevelType w:val="hybridMultilevel"/>
    <w:tmpl w:val="ACD85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57569A"/>
    <w:multiLevelType w:val="hybridMultilevel"/>
    <w:tmpl w:val="18584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280A76B0">
      <w:start w:val="1"/>
      <w:numFmt w:val="bullet"/>
      <w:lvlText w:val=""/>
      <w:lvlJc w:val="left"/>
      <w:pPr>
        <w:tabs>
          <w:tab w:val="num" w:pos="2160"/>
        </w:tabs>
        <w:ind w:left="2160" w:hanging="360"/>
      </w:pPr>
      <w:rPr>
        <w:rFonts w:ascii="Symbol" w:hAnsi="Symbol" w:hint="default"/>
        <w:sz w:val="24"/>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BE0F32"/>
    <w:multiLevelType w:val="hybridMultilevel"/>
    <w:tmpl w:val="62805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E46267"/>
    <w:multiLevelType w:val="hybridMultilevel"/>
    <w:tmpl w:val="BF76842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AA7EDA"/>
    <w:multiLevelType w:val="hybridMultilevel"/>
    <w:tmpl w:val="7B526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CE03A0"/>
    <w:multiLevelType w:val="hybridMultilevel"/>
    <w:tmpl w:val="6DD4FCE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3B04F3E"/>
    <w:multiLevelType w:val="hybridMultilevel"/>
    <w:tmpl w:val="908E0648"/>
    <w:lvl w:ilvl="0" w:tplc="00010409">
      <w:start w:val="1"/>
      <w:numFmt w:val="bullet"/>
      <w:lvlText w:val=""/>
      <w:lvlJc w:val="left"/>
      <w:pPr>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56144D"/>
    <w:multiLevelType w:val="hybridMultilevel"/>
    <w:tmpl w:val="EC589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546959"/>
    <w:multiLevelType w:val="hybridMultilevel"/>
    <w:tmpl w:val="F2A43078"/>
    <w:lvl w:ilvl="0" w:tplc="00010409">
      <w:start w:val="1"/>
      <w:numFmt w:val="bullet"/>
      <w:lvlText w:val=""/>
      <w:lvlJc w:val="left"/>
      <w:pPr>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6961E6F"/>
    <w:multiLevelType w:val="hybridMultilevel"/>
    <w:tmpl w:val="78B43000"/>
    <w:lvl w:ilvl="0" w:tplc="00010409">
      <w:start w:val="1"/>
      <w:numFmt w:val="bullet"/>
      <w:lvlText w:val=""/>
      <w:lvlJc w:val="left"/>
      <w:pPr>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26B171D"/>
    <w:multiLevelType w:val="hybridMultilevel"/>
    <w:tmpl w:val="1FFC48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4F20A4F"/>
    <w:multiLevelType w:val="hybridMultilevel"/>
    <w:tmpl w:val="39CCAB58"/>
    <w:lvl w:ilvl="0" w:tplc="37365DF4">
      <w:start w:val="409"/>
      <w:numFmt w:val="bullet"/>
      <w:lvlText w:val="-"/>
      <w:lvlJc w:val="left"/>
      <w:pPr>
        <w:ind w:left="2880" w:hanging="360"/>
      </w:pPr>
      <w:rPr>
        <w:rFonts w:ascii="Calibri" w:eastAsiaTheme="minorHAnsi" w:hAnsi="Calibri" w:cstheme="minorBidi"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nsid w:val="61430A88"/>
    <w:multiLevelType w:val="hybridMultilevel"/>
    <w:tmpl w:val="C11A7750"/>
    <w:lvl w:ilvl="0" w:tplc="DB1E8F3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3406C5A"/>
    <w:multiLevelType w:val="hybridMultilevel"/>
    <w:tmpl w:val="0A62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A8036A"/>
    <w:multiLevelType w:val="hybridMultilevel"/>
    <w:tmpl w:val="4AC83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280A76B0">
      <w:start w:val="1"/>
      <w:numFmt w:val="bullet"/>
      <w:lvlText w:val=""/>
      <w:lvlJc w:val="left"/>
      <w:pPr>
        <w:tabs>
          <w:tab w:val="num" w:pos="2160"/>
        </w:tabs>
        <w:ind w:left="2160" w:hanging="360"/>
      </w:pPr>
      <w:rPr>
        <w:rFonts w:ascii="Symbol" w:hAnsi="Symbol" w:hint="default"/>
        <w:sz w:val="24"/>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E602AEA"/>
    <w:multiLevelType w:val="hybridMultilevel"/>
    <w:tmpl w:val="3028F24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FFD7C41"/>
    <w:multiLevelType w:val="hybridMultilevel"/>
    <w:tmpl w:val="5EEE2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385C3B"/>
    <w:multiLevelType w:val="hybridMultilevel"/>
    <w:tmpl w:val="BF768424"/>
    <w:lvl w:ilvl="0" w:tplc="9D96F78C">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0541442"/>
    <w:multiLevelType w:val="hybridMultilevel"/>
    <w:tmpl w:val="9D881AC6"/>
    <w:lvl w:ilvl="0" w:tplc="00010409">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280A76B0">
      <w:start w:val="1"/>
      <w:numFmt w:val="bullet"/>
      <w:lvlText w:val=""/>
      <w:lvlJc w:val="left"/>
      <w:pPr>
        <w:tabs>
          <w:tab w:val="num" w:pos="2160"/>
        </w:tabs>
        <w:ind w:left="2160" w:hanging="360"/>
      </w:pPr>
      <w:rPr>
        <w:rFonts w:ascii="Symbol" w:hAnsi="Symbol" w:hint="default"/>
        <w:sz w:val="24"/>
      </w:rPr>
    </w:lvl>
    <w:lvl w:ilvl="3" w:tplc="04090011">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3D50E44"/>
    <w:multiLevelType w:val="hybridMultilevel"/>
    <w:tmpl w:val="544AF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280A76B0">
      <w:start w:val="1"/>
      <w:numFmt w:val="bullet"/>
      <w:lvlText w:val=""/>
      <w:lvlJc w:val="left"/>
      <w:pPr>
        <w:ind w:left="2160" w:hanging="360"/>
      </w:pPr>
      <w:rPr>
        <w:rFonts w:ascii="Symbol" w:hAnsi="Symbol" w:hint="default"/>
        <w:sz w:val="24"/>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59392B"/>
    <w:multiLevelType w:val="hybridMultilevel"/>
    <w:tmpl w:val="AB960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6"/>
  </w:num>
  <w:num w:numId="3">
    <w:abstractNumId w:val="20"/>
  </w:num>
  <w:num w:numId="4">
    <w:abstractNumId w:val="4"/>
  </w:num>
  <w:num w:numId="5">
    <w:abstractNumId w:val="5"/>
  </w:num>
  <w:num w:numId="6">
    <w:abstractNumId w:val="11"/>
  </w:num>
  <w:num w:numId="7">
    <w:abstractNumId w:val="9"/>
  </w:num>
  <w:num w:numId="8">
    <w:abstractNumId w:val="12"/>
  </w:num>
  <w:num w:numId="9">
    <w:abstractNumId w:val="22"/>
  </w:num>
  <w:num w:numId="10">
    <w:abstractNumId w:val="8"/>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1"/>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5"/>
  </w:num>
  <w:num w:numId="17">
    <w:abstractNumId w:val="3"/>
  </w:num>
  <w:num w:numId="18">
    <w:abstractNumId w:val="16"/>
  </w:num>
  <w:num w:numId="19">
    <w:abstractNumId w:val="19"/>
  </w:num>
  <w:num w:numId="20">
    <w:abstractNumId w:val="7"/>
  </w:num>
  <w:num w:numId="21">
    <w:abstractNumId w:val="2"/>
  </w:num>
  <w:num w:numId="22">
    <w:abstractNumId w:val="0"/>
  </w:num>
  <w:num w:numId="23">
    <w:abstractNumId w:val="10"/>
  </w:num>
  <w:num w:numId="24">
    <w:abstractNumId w:val="23"/>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rsids>
    <w:rsidRoot w:val="00A832DF"/>
    <w:rsid w:val="0000581C"/>
    <w:rsid w:val="00016207"/>
    <w:rsid w:val="0002040B"/>
    <w:rsid w:val="0003697A"/>
    <w:rsid w:val="000426CD"/>
    <w:rsid w:val="000431DC"/>
    <w:rsid w:val="00060626"/>
    <w:rsid w:val="000773E9"/>
    <w:rsid w:val="00080005"/>
    <w:rsid w:val="00086730"/>
    <w:rsid w:val="00090C5D"/>
    <w:rsid w:val="000B326E"/>
    <w:rsid w:val="000B45C2"/>
    <w:rsid w:val="000B7FE1"/>
    <w:rsid w:val="000C0C70"/>
    <w:rsid w:val="000C1D7F"/>
    <w:rsid w:val="000C4DB6"/>
    <w:rsid w:val="000D32DA"/>
    <w:rsid w:val="000F67AE"/>
    <w:rsid w:val="001139E9"/>
    <w:rsid w:val="0013030A"/>
    <w:rsid w:val="00133BC9"/>
    <w:rsid w:val="00135B0A"/>
    <w:rsid w:val="0013789E"/>
    <w:rsid w:val="00137C18"/>
    <w:rsid w:val="0015757F"/>
    <w:rsid w:val="00161026"/>
    <w:rsid w:val="00177903"/>
    <w:rsid w:val="00181917"/>
    <w:rsid w:val="00184409"/>
    <w:rsid w:val="00193C3F"/>
    <w:rsid w:val="001A680A"/>
    <w:rsid w:val="001B36E3"/>
    <w:rsid w:val="001C0F86"/>
    <w:rsid w:val="001C5773"/>
    <w:rsid w:val="001C6CF2"/>
    <w:rsid w:val="001D78EE"/>
    <w:rsid w:val="001F29F7"/>
    <w:rsid w:val="002004F5"/>
    <w:rsid w:val="00211F24"/>
    <w:rsid w:val="00214E44"/>
    <w:rsid w:val="00225E1A"/>
    <w:rsid w:val="00226631"/>
    <w:rsid w:val="002266F0"/>
    <w:rsid w:val="00227791"/>
    <w:rsid w:val="002318DB"/>
    <w:rsid w:val="002405E1"/>
    <w:rsid w:val="002619A6"/>
    <w:rsid w:val="002631B8"/>
    <w:rsid w:val="00263708"/>
    <w:rsid w:val="002869C5"/>
    <w:rsid w:val="00286D53"/>
    <w:rsid w:val="00291C59"/>
    <w:rsid w:val="002B01C7"/>
    <w:rsid w:val="002B0846"/>
    <w:rsid w:val="002B088A"/>
    <w:rsid w:val="002B5012"/>
    <w:rsid w:val="002B52DC"/>
    <w:rsid w:val="002B689F"/>
    <w:rsid w:val="002C3157"/>
    <w:rsid w:val="002D268B"/>
    <w:rsid w:val="002E2D09"/>
    <w:rsid w:val="003000BF"/>
    <w:rsid w:val="00304775"/>
    <w:rsid w:val="003105C3"/>
    <w:rsid w:val="003109CE"/>
    <w:rsid w:val="00310DDD"/>
    <w:rsid w:val="003178EF"/>
    <w:rsid w:val="00317D2B"/>
    <w:rsid w:val="0032070C"/>
    <w:rsid w:val="0032301B"/>
    <w:rsid w:val="00334F98"/>
    <w:rsid w:val="00337DB3"/>
    <w:rsid w:val="00351406"/>
    <w:rsid w:val="00356678"/>
    <w:rsid w:val="003660B3"/>
    <w:rsid w:val="00372648"/>
    <w:rsid w:val="00374A31"/>
    <w:rsid w:val="00386382"/>
    <w:rsid w:val="00386CA1"/>
    <w:rsid w:val="003876A5"/>
    <w:rsid w:val="0038772D"/>
    <w:rsid w:val="00390D05"/>
    <w:rsid w:val="003954A0"/>
    <w:rsid w:val="003B146B"/>
    <w:rsid w:val="003B16AA"/>
    <w:rsid w:val="003B3AA0"/>
    <w:rsid w:val="003C38F5"/>
    <w:rsid w:val="003C5976"/>
    <w:rsid w:val="003D16F5"/>
    <w:rsid w:val="003D4FB4"/>
    <w:rsid w:val="003F7386"/>
    <w:rsid w:val="004012E9"/>
    <w:rsid w:val="004073A2"/>
    <w:rsid w:val="00414D16"/>
    <w:rsid w:val="004204DB"/>
    <w:rsid w:val="004210A6"/>
    <w:rsid w:val="00423155"/>
    <w:rsid w:val="00423883"/>
    <w:rsid w:val="004323C4"/>
    <w:rsid w:val="004400ED"/>
    <w:rsid w:val="004432C7"/>
    <w:rsid w:val="0044374F"/>
    <w:rsid w:val="0045079D"/>
    <w:rsid w:val="00452564"/>
    <w:rsid w:val="00454195"/>
    <w:rsid w:val="00472BBD"/>
    <w:rsid w:val="004820AA"/>
    <w:rsid w:val="00482B89"/>
    <w:rsid w:val="00485095"/>
    <w:rsid w:val="00491A5D"/>
    <w:rsid w:val="0049694E"/>
    <w:rsid w:val="004A46D3"/>
    <w:rsid w:val="004A730A"/>
    <w:rsid w:val="004B751F"/>
    <w:rsid w:val="004D2283"/>
    <w:rsid w:val="004D47B4"/>
    <w:rsid w:val="004D5688"/>
    <w:rsid w:val="004D57C3"/>
    <w:rsid w:val="004F0E4B"/>
    <w:rsid w:val="00510B93"/>
    <w:rsid w:val="00511E3D"/>
    <w:rsid w:val="005138C8"/>
    <w:rsid w:val="00515C48"/>
    <w:rsid w:val="00516477"/>
    <w:rsid w:val="005213EA"/>
    <w:rsid w:val="00523982"/>
    <w:rsid w:val="005253CC"/>
    <w:rsid w:val="00530978"/>
    <w:rsid w:val="00531C0B"/>
    <w:rsid w:val="0053586E"/>
    <w:rsid w:val="00536F29"/>
    <w:rsid w:val="005379DD"/>
    <w:rsid w:val="0054171E"/>
    <w:rsid w:val="00542B51"/>
    <w:rsid w:val="00542BA0"/>
    <w:rsid w:val="00562206"/>
    <w:rsid w:val="00565251"/>
    <w:rsid w:val="00567D0E"/>
    <w:rsid w:val="00590979"/>
    <w:rsid w:val="00594C18"/>
    <w:rsid w:val="00596777"/>
    <w:rsid w:val="005B68D4"/>
    <w:rsid w:val="005C4000"/>
    <w:rsid w:val="005C5AA0"/>
    <w:rsid w:val="005E4EBC"/>
    <w:rsid w:val="005E651C"/>
    <w:rsid w:val="005E70B6"/>
    <w:rsid w:val="005F2408"/>
    <w:rsid w:val="005F2B5E"/>
    <w:rsid w:val="00613A37"/>
    <w:rsid w:val="006328DD"/>
    <w:rsid w:val="00643B45"/>
    <w:rsid w:val="00646275"/>
    <w:rsid w:val="006546C9"/>
    <w:rsid w:val="00655A55"/>
    <w:rsid w:val="0065797C"/>
    <w:rsid w:val="00664A7C"/>
    <w:rsid w:val="006707FC"/>
    <w:rsid w:val="00677B0F"/>
    <w:rsid w:val="00696AEC"/>
    <w:rsid w:val="006A10D3"/>
    <w:rsid w:val="006A3488"/>
    <w:rsid w:val="006A4934"/>
    <w:rsid w:val="006B2D1D"/>
    <w:rsid w:val="006B7FAF"/>
    <w:rsid w:val="006D2AEB"/>
    <w:rsid w:val="006D4E0B"/>
    <w:rsid w:val="006E2BCD"/>
    <w:rsid w:val="006E7294"/>
    <w:rsid w:val="006E7A34"/>
    <w:rsid w:val="006F2424"/>
    <w:rsid w:val="006F48E3"/>
    <w:rsid w:val="006F614E"/>
    <w:rsid w:val="00703D84"/>
    <w:rsid w:val="00705429"/>
    <w:rsid w:val="00706FB4"/>
    <w:rsid w:val="0071321D"/>
    <w:rsid w:val="0072205F"/>
    <w:rsid w:val="007270F7"/>
    <w:rsid w:val="00741BCB"/>
    <w:rsid w:val="0074283E"/>
    <w:rsid w:val="0074319B"/>
    <w:rsid w:val="00757777"/>
    <w:rsid w:val="00772CB9"/>
    <w:rsid w:val="007776EE"/>
    <w:rsid w:val="007815B9"/>
    <w:rsid w:val="00781B77"/>
    <w:rsid w:val="00781F44"/>
    <w:rsid w:val="007848C1"/>
    <w:rsid w:val="00792FEE"/>
    <w:rsid w:val="007A20B5"/>
    <w:rsid w:val="007A210F"/>
    <w:rsid w:val="007B48F0"/>
    <w:rsid w:val="007B65FC"/>
    <w:rsid w:val="007D15E3"/>
    <w:rsid w:val="007E1562"/>
    <w:rsid w:val="007F4168"/>
    <w:rsid w:val="00804197"/>
    <w:rsid w:val="00815315"/>
    <w:rsid w:val="00816F00"/>
    <w:rsid w:val="00830337"/>
    <w:rsid w:val="00836EF2"/>
    <w:rsid w:val="0084532C"/>
    <w:rsid w:val="008510EB"/>
    <w:rsid w:val="008536AE"/>
    <w:rsid w:val="008550C4"/>
    <w:rsid w:val="00863A4C"/>
    <w:rsid w:val="008704BE"/>
    <w:rsid w:val="00873866"/>
    <w:rsid w:val="008758DF"/>
    <w:rsid w:val="008921EA"/>
    <w:rsid w:val="00892BDD"/>
    <w:rsid w:val="008A11B3"/>
    <w:rsid w:val="008C3F7A"/>
    <w:rsid w:val="008D6DA9"/>
    <w:rsid w:val="008F08E7"/>
    <w:rsid w:val="008F0AF5"/>
    <w:rsid w:val="008F0ECD"/>
    <w:rsid w:val="008F1432"/>
    <w:rsid w:val="009052D5"/>
    <w:rsid w:val="00927136"/>
    <w:rsid w:val="009315CB"/>
    <w:rsid w:val="00936493"/>
    <w:rsid w:val="00941870"/>
    <w:rsid w:val="009438B3"/>
    <w:rsid w:val="00960050"/>
    <w:rsid w:val="009633AA"/>
    <w:rsid w:val="00966E6D"/>
    <w:rsid w:val="009761CE"/>
    <w:rsid w:val="00980CED"/>
    <w:rsid w:val="00982EA9"/>
    <w:rsid w:val="009858A9"/>
    <w:rsid w:val="009859AF"/>
    <w:rsid w:val="00985CE1"/>
    <w:rsid w:val="009B7F95"/>
    <w:rsid w:val="009C0FD5"/>
    <w:rsid w:val="009C21E5"/>
    <w:rsid w:val="009C77AC"/>
    <w:rsid w:val="009D7E66"/>
    <w:rsid w:val="009E1051"/>
    <w:rsid w:val="009F2E53"/>
    <w:rsid w:val="00A068BE"/>
    <w:rsid w:val="00A12F3B"/>
    <w:rsid w:val="00A149D4"/>
    <w:rsid w:val="00A24555"/>
    <w:rsid w:val="00A273C2"/>
    <w:rsid w:val="00A35026"/>
    <w:rsid w:val="00A438EC"/>
    <w:rsid w:val="00A458F3"/>
    <w:rsid w:val="00A45AD8"/>
    <w:rsid w:val="00A56220"/>
    <w:rsid w:val="00A71A32"/>
    <w:rsid w:val="00A74E39"/>
    <w:rsid w:val="00A76238"/>
    <w:rsid w:val="00A77C26"/>
    <w:rsid w:val="00A832DF"/>
    <w:rsid w:val="00A868BA"/>
    <w:rsid w:val="00A87460"/>
    <w:rsid w:val="00A90D78"/>
    <w:rsid w:val="00AA22B0"/>
    <w:rsid w:val="00AB0931"/>
    <w:rsid w:val="00AB429F"/>
    <w:rsid w:val="00AB4D02"/>
    <w:rsid w:val="00AD79E9"/>
    <w:rsid w:val="00AE6DE8"/>
    <w:rsid w:val="00AF1B3F"/>
    <w:rsid w:val="00AF38AF"/>
    <w:rsid w:val="00AF6114"/>
    <w:rsid w:val="00AF777A"/>
    <w:rsid w:val="00B20C01"/>
    <w:rsid w:val="00B20D80"/>
    <w:rsid w:val="00B25FB8"/>
    <w:rsid w:val="00B367E5"/>
    <w:rsid w:val="00B43E1D"/>
    <w:rsid w:val="00B4534F"/>
    <w:rsid w:val="00B539BC"/>
    <w:rsid w:val="00B60B42"/>
    <w:rsid w:val="00B76F6B"/>
    <w:rsid w:val="00B85270"/>
    <w:rsid w:val="00BA0DE0"/>
    <w:rsid w:val="00BA5335"/>
    <w:rsid w:val="00BA5D1C"/>
    <w:rsid w:val="00BB79C5"/>
    <w:rsid w:val="00BD1686"/>
    <w:rsid w:val="00BD4691"/>
    <w:rsid w:val="00BE3212"/>
    <w:rsid w:val="00C0746E"/>
    <w:rsid w:val="00C14C82"/>
    <w:rsid w:val="00C27C09"/>
    <w:rsid w:val="00C41E8C"/>
    <w:rsid w:val="00C4361F"/>
    <w:rsid w:val="00C4467A"/>
    <w:rsid w:val="00C460CA"/>
    <w:rsid w:val="00C56448"/>
    <w:rsid w:val="00C71F63"/>
    <w:rsid w:val="00C739FC"/>
    <w:rsid w:val="00C77552"/>
    <w:rsid w:val="00C816F3"/>
    <w:rsid w:val="00C93981"/>
    <w:rsid w:val="00CB2745"/>
    <w:rsid w:val="00CB5389"/>
    <w:rsid w:val="00CB5F5A"/>
    <w:rsid w:val="00CB6A5D"/>
    <w:rsid w:val="00CC5A35"/>
    <w:rsid w:val="00CC7EFF"/>
    <w:rsid w:val="00CD0163"/>
    <w:rsid w:val="00CD4D3F"/>
    <w:rsid w:val="00CE1468"/>
    <w:rsid w:val="00CF454F"/>
    <w:rsid w:val="00D03CAB"/>
    <w:rsid w:val="00D056BB"/>
    <w:rsid w:val="00D309CE"/>
    <w:rsid w:val="00D34BCB"/>
    <w:rsid w:val="00D41EE4"/>
    <w:rsid w:val="00D42249"/>
    <w:rsid w:val="00D42A40"/>
    <w:rsid w:val="00D51427"/>
    <w:rsid w:val="00D52A45"/>
    <w:rsid w:val="00D60E32"/>
    <w:rsid w:val="00D66F8F"/>
    <w:rsid w:val="00D703BB"/>
    <w:rsid w:val="00D81482"/>
    <w:rsid w:val="00D96C2B"/>
    <w:rsid w:val="00DA0BEC"/>
    <w:rsid w:val="00DA18ED"/>
    <w:rsid w:val="00DA5AEF"/>
    <w:rsid w:val="00DA7C65"/>
    <w:rsid w:val="00DC2765"/>
    <w:rsid w:val="00DD2D9E"/>
    <w:rsid w:val="00DD327A"/>
    <w:rsid w:val="00DE1011"/>
    <w:rsid w:val="00DF02E1"/>
    <w:rsid w:val="00E05363"/>
    <w:rsid w:val="00E12615"/>
    <w:rsid w:val="00E12812"/>
    <w:rsid w:val="00E158C0"/>
    <w:rsid w:val="00E16A74"/>
    <w:rsid w:val="00E23873"/>
    <w:rsid w:val="00E243C6"/>
    <w:rsid w:val="00E273EB"/>
    <w:rsid w:val="00E336E4"/>
    <w:rsid w:val="00E50D9E"/>
    <w:rsid w:val="00E527CE"/>
    <w:rsid w:val="00E61264"/>
    <w:rsid w:val="00E64648"/>
    <w:rsid w:val="00E960FB"/>
    <w:rsid w:val="00EA05B9"/>
    <w:rsid w:val="00EA4105"/>
    <w:rsid w:val="00EA7625"/>
    <w:rsid w:val="00EB2AAD"/>
    <w:rsid w:val="00EB51F2"/>
    <w:rsid w:val="00EB5DB8"/>
    <w:rsid w:val="00EB6D89"/>
    <w:rsid w:val="00EC495D"/>
    <w:rsid w:val="00ED753C"/>
    <w:rsid w:val="00EE1496"/>
    <w:rsid w:val="00EE4629"/>
    <w:rsid w:val="00EF224F"/>
    <w:rsid w:val="00EF2CD3"/>
    <w:rsid w:val="00EF520A"/>
    <w:rsid w:val="00F122F1"/>
    <w:rsid w:val="00F24CCC"/>
    <w:rsid w:val="00F306FC"/>
    <w:rsid w:val="00F37857"/>
    <w:rsid w:val="00F42FF9"/>
    <w:rsid w:val="00F4329C"/>
    <w:rsid w:val="00F46504"/>
    <w:rsid w:val="00F51BDC"/>
    <w:rsid w:val="00F54DFE"/>
    <w:rsid w:val="00F63719"/>
    <w:rsid w:val="00F7084E"/>
    <w:rsid w:val="00F818F2"/>
    <w:rsid w:val="00F90AA6"/>
    <w:rsid w:val="00FA4509"/>
    <w:rsid w:val="00FB46B2"/>
    <w:rsid w:val="00FB55AC"/>
    <w:rsid w:val="00FB609B"/>
    <w:rsid w:val="00FC5901"/>
    <w:rsid w:val="00FC74DF"/>
    <w:rsid w:val="00FD684C"/>
    <w:rsid w:val="00FF18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3C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243C6"/>
    <w:pPr>
      <w:tabs>
        <w:tab w:val="center" w:pos="4320"/>
        <w:tab w:val="right" w:pos="8640"/>
      </w:tabs>
    </w:pPr>
  </w:style>
  <w:style w:type="paragraph" w:styleId="Footer">
    <w:name w:val="footer"/>
    <w:basedOn w:val="Normal"/>
    <w:semiHidden/>
    <w:rsid w:val="00E243C6"/>
    <w:pPr>
      <w:tabs>
        <w:tab w:val="center" w:pos="4320"/>
        <w:tab w:val="right" w:pos="8640"/>
      </w:tabs>
    </w:pPr>
  </w:style>
  <w:style w:type="paragraph" w:styleId="BodyText">
    <w:name w:val="Body Text"/>
    <w:basedOn w:val="Normal"/>
    <w:semiHidden/>
    <w:rsid w:val="00E243C6"/>
    <w:pPr>
      <w:jc w:val="both"/>
    </w:pPr>
    <w:rPr>
      <w:b/>
      <w:sz w:val="18"/>
    </w:rPr>
  </w:style>
  <w:style w:type="paragraph" w:styleId="ListParagraph">
    <w:name w:val="List Paragraph"/>
    <w:basedOn w:val="Normal"/>
    <w:uiPriority w:val="34"/>
    <w:qFormat/>
    <w:rsid w:val="00B43E1D"/>
    <w:pPr>
      <w:ind w:left="720"/>
      <w:contextualSpacing/>
    </w:pPr>
  </w:style>
  <w:style w:type="table" w:styleId="TableGrid">
    <w:name w:val="Table Grid"/>
    <w:basedOn w:val="TableNormal"/>
    <w:uiPriority w:val="59"/>
    <w:rsid w:val="005164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539BC"/>
    <w:rPr>
      <w:color w:val="0000FF" w:themeColor="hyperlink"/>
      <w:u w:val="single"/>
    </w:rPr>
  </w:style>
  <w:style w:type="table" w:customStyle="1" w:styleId="TableGrid1">
    <w:name w:val="Table Grid1"/>
    <w:basedOn w:val="TableNormal"/>
    <w:next w:val="TableGrid"/>
    <w:rsid w:val="009D7E6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9D7E6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D7E66"/>
    <w:rPr>
      <w:rFonts w:ascii="Tahoma" w:hAnsi="Tahoma" w:cs="Tahoma"/>
      <w:sz w:val="16"/>
      <w:szCs w:val="16"/>
    </w:rPr>
  </w:style>
  <w:style w:type="character" w:customStyle="1" w:styleId="BalloonTextChar">
    <w:name w:val="Balloon Text Char"/>
    <w:basedOn w:val="DefaultParagraphFont"/>
    <w:link w:val="BalloonText"/>
    <w:uiPriority w:val="99"/>
    <w:semiHidden/>
    <w:rsid w:val="009D7E66"/>
    <w:rPr>
      <w:rFonts w:ascii="Tahoma" w:hAnsi="Tahoma" w:cs="Tahoma"/>
      <w:sz w:val="16"/>
      <w:szCs w:val="16"/>
    </w:rPr>
  </w:style>
  <w:style w:type="character" w:styleId="CommentReference">
    <w:name w:val="annotation reference"/>
    <w:basedOn w:val="DefaultParagraphFont"/>
    <w:uiPriority w:val="99"/>
    <w:semiHidden/>
    <w:unhideWhenUsed/>
    <w:rsid w:val="00351406"/>
    <w:rPr>
      <w:sz w:val="16"/>
      <w:szCs w:val="16"/>
    </w:rPr>
  </w:style>
  <w:style w:type="paragraph" w:styleId="CommentText">
    <w:name w:val="annotation text"/>
    <w:basedOn w:val="Normal"/>
    <w:link w:val="CommentTextChar"/>
    <w:uiPriority w:val="99"/>
    <w:semiHidden/>
    <w:unhideWhenUsed/>
    <w:rsid w:val="00351406"/>
    <w:rPr>
      <w:sz w:val="20"/>
    </w:rPr>
  </w:style>
  <w:style w:type="character" w:customStyle="1" w:styleId="CommentTextChar">
    <w:name w:val="Comment Text Char"/>
    <w:basedOn w:val="DefaultParagraphFont"/>
    <w:link w:val="CommentText"/>
    <w:uiPriority w:val="99"/>
    <w:semiHidden/>
    <w:rsid w:val="00351406"/>
  </w:style>
  <w:style w:type="paragraph" w:styleId="CommentSubject">
    <w:name w:val="annotation subject"/>
    <w:basedOn w:val="CommentText"/>
    <w:next w:val="CommentText"/>
    <w:link w:val="CommentSubjectChar"/>
    <w:uiPriority w:val="99"/>
    <w:semiHidden/>
    <w:unhideWhenUsed/>
    <w:rsid w:val="00351406"/>
    <w:rPr>
      <w:b/>
      <w:bCs/>
    </w:rPr>
  </w:style>
  <w:style w:type="character" w:customStyle="1" w:styleId="CommentSubjectChar">
    <w:name w:val="Comment Subject Char"/>
    <w:basedOn w:val="CommentTextChar"/>
    <w:link w:val="CommentSubject"/>
    <w:uiPriority w:val="99"/>
    <w:semiHidden/>
    <w:rsid w:val="00351406"/>
    <w:rPr>
      <w:b/>
      <w:bCs/>
    </w:rPr>
  </w:style>
  <w:style w:type="paragraph" w:styleId="Revision">
    <w:name w:val="Revision"/>
    <w:hidden/>
    <w:uiPriority w:val="99"/>
    <w:semiHidden/>
    <w:rsid w:val="00D056BB"/>
    <w:rPr>
      <w:sz w:val="24"/>
    </w:rPr>
  </w:style>
  <w:style w:type="character" w:styleId="FollowedHyperlink">
    <w:name w:val="FollowedHyperlink"/>
    <w:basedOn w:val="DefaultParagraphFont"/>
    <w:uiPriority w:val="99"/>
    <w:semiHidden/>
    <w:unhideWhenUsed/>
    <w:rsid w:val="002619A6"/>
    <w:rPr>
      <w:color w:val="800080"/>
      <w:u w:val="single"/>
    </w:rPr>
  </w:style>
  <w:style w:type="paragraph" w:customStyle="1" w:styleId="xl63">
    <w:name w:val="xl63"/>
    <w:basedOn w:val="Normal"/>
    <w:rsid w:val="002619A6"/>
    <w:pPr>
      <w:shd w:val="clear" w:color="000000" w:fill="FFFF00"/>
      <w:spacing w:before="100" w:beforeAutospacing="1" w:after="100" w:afterAutospacing="1"/>
      <w:jc w:val="center"/>
    </w:pPr>
    <w:rPr>
      <w:b/>
      <w:bCs/>
      <w:szCs w:val="24"/>
    </w:rPr>
  </w:style>
  <w:style w:type="paragraph" w:customStyle="1" w:styleId="xl64">
    <w:name w:val="xl64"/>
    <w:basedOn w:val="Normal"/>
    <w:rsid w:val="002619A6"/>
    <w:pPr>
      <w:spacing w:before="100" w:beforeAutospacing="1" w:after="100" w:afterAutospacing="1"/>
    </w:pPr>
    <w:rPr>
      <w:szCs w:val="24"/>
    </w:rPr>
  </w:style>
  <w:style w:type="paragraph" w:customStyle="1" w:styleId="xl65">
    <w:name w:val="xl65"/>
    <w:basedOn w:val="Normal"/>
    <w:rsid w:val="002619A6"/>
    <w:pPr>
      <w:spacing w:before="100" w:beforeAutospacing="1" w:after="100" w:afterAutospacing="1"/>
      <w:jc w:val="center"/>
    </w:pPr>
    <w:rPr>
      <w:szCs w:val="24"/>
    </w:rPr>
  </w:style>
  <w:style w:type="paragraph" w:customStyle="1" w:styleId="xl66">
    <w:name w:val="xl66"/>
    <w:basedOn w:val="Normal"/>
    <w:rsid w:val="002619A6"/>
    <w:pPr>
      <w:spacing w:before="100" w:beforeAutospacing="1" w:after="100" w:afterAutospacing="1"/>
      <w:jc w:val="center"/>
    </w:pPr>
    <w:rPr>
      <w:szCs w:val="24"/>
    </w:rPr>
  </w:style>
  <w:style w:type="paragraph" w:customStyle="1" w:styleId="xl67">
    <w:name w:val="xl67"/>
    <w:basedOn w:val="Normal"/>
    <w:rsid w:val="002619A6"/>
    <w:pPr>
      <w:spacing w:before="100" w:beforeAutospacing="1" w:after="100" w:afterAutospacing="1"/>
    </w:pPr>
    <w:rPr>
      <w:szCs w:val="24"/>
    </w:rPr>
  </w:style>
  <w:style w:type="paragraph" w:customStyle="1" w:styleId="xl68">
    <w:name w:val="xl68"/>
    <w:basedOn w:val="Normal"/>
    <w:rsid w:val="002619A6"/>
    <w:pPr>
      <w:spacing w:before="100" w:beforeAutospacing="1" w:after="100" w:afterAutospacing="1"/>
      <w:jc w:val="center"/>
    </w:pPr>
    <w:rPr>
      <w:szCs w:val="24"/>
    </w:rPr>
  </w:style>
  <w:style w:type="paragraph" w:customStyle="1" w:styleId="xl69">
    <w:name w:val="xl69"/>
    <w:basedOn w:val="Normal"/>
    <w:rsid w:val="002619A6"/>
    <w:pPr>
      <w:shd w:val="clear" w:color="000000" w:fill="FF0000"/>
      <w:spacing w:before="100" w:beforeAutospacing="1" w:after="100" w:afterAutospacing="1"/>
      <w:jc w:val="center"/>
    </w:pPr>
    <w:rPr>
      <w:szCs w:val="24"/>
    </w:rPr>
  </w:style>
  <w:style w:type="paragraph" w:customStyle="1" w:styleId="xl70">
    <w:name w:val="xl70"/>
    <w:basedOn w:val="Normal"/>
    <w:rsid w:val="002619A6"/>
    <w:pPr>
      <w:spacing w:before="100" w:beforeAutospacing="1" w:after="100" w:afterAutospacing="1"/>
      <w:jc w:val="center"/>
    </w:pPr>
    <w:rPr>
      <w:szCs w:val="24"/>
    </w:rPr>
  </w:style>
  <w:style w:type="paragraph" w:customStyle="1" w:styleId="xl71">
    <w:name w:val="xl71"/>
    <w:basedOn w:val="Normal"/>
    <w:rsid w:val="002619A6"/>
    <w:pPr>
      <w:spacing w:before="100" w:beforeAutospacing="1" w:after="100" w:afterAutospacing="1"/>
      <w:jc w:val="center"/>
    </w:pPr>
    <w:rPr>
      <w:szCs w:val="24"/>
    </w:rPr>
  </w:style>
  <w:style w:type="paragraph" w:customStyle="1" w:styleId="xl72">
    <w:name w:val="xl72"/>
    <w:basedOn w:val="Normal"/>
    <w:rsid w:val="002619A6"/>
    <w:pPr>
      <w:shd w:val="clear" w:color="000000" w:fill="FF0000"/>
      <w:spacing w:before="100" w:beforeAutospacing="1" w:after="100" w:afterAutospacing="1"/>
      <w:jc w:val="center"/>
    </w:pPr>
    <w:rPr>
      <w:szCs w:val="24"/>
    </w:rPr>
  </w:style>
  <w:style w:type="paragraph" w:customStyle="1" w:styleId="xl73">
    <w:name w:val="xl73"/>
    <w:basedOn w:val="Normal"/>
    <w:rsid w:val="002619A6"/>
    <w:pPr>
      <w:shd w:val="clear" w:color="000000" w:fill="FF0000"/>
      <w:spacing w:before="100" w:beforeAutospacing="1" w:after="100" w:afterAutospacing="1"/>
      <w:jc w:val="center"/>
    </w:pPr>
    <w:rPr>
      <w:szCs w:val="24"/>
    </w:rPr>
  </w:style>
  <w:style w:type="paragraph" w:customStyle="1" w:styleId="xl74">
    <w:name w:val="xl74"/>
    <w:basedOn w:val="Normal"/>
    <w:rsid w:val="002619A6"/>
    <w:pPr>
      <w:spacing w:before="100" w:beforeAutospacing="1" w:after="100" w:afterAutospacing="1"/>
      <w:textAlignment w:val="center"/>
    </w:pPr>
    <w:rPr>
      <w:szCs w:val="24"/>
    </w:rPr>
  </w:style>
  <w:style w:type="paragraph" w:customStyle="1" w:styleId="xl75">
    <w:name w:val="xl75"/>
    <w:basedOn w:val="Normal"/>
    <w:rsid w:val="002619A6"/>
    <w:pPr>
      <w:spacing w:before="100" w:beforeAutospacing="1" w:after="100" w:afterAutospacing="1"/>
      <w:jc w:val="center"/>
      <w:textAlignment w:val="center"/>
    </w:pPr>
    <w:rPr>
      <w:szCs w:val="24"/>
    </w:rPr>
  </w:style>
  <w:style w:type="paragraph" w:customStyle="1" w:styleId="xl76">
    <w:name w:val="xl76"/>
    <w:basedOn w:val="Normal"/>
    <w:rsid w:val="002619A6"/>
    <w:pPr>
      <w:spacing w:before="100" w:beforeAutospacing="1" w:after="100" w:afterAutospacing="1"/>
      <w:jc w:val="center"/>
      <w:textAlignment w:val="center"/>
    </w:pPr>
    <w:rPr>
      <w:szCs w:val="24"/>
    </w:rPr>
  </w:style>
  <w:style w:type="paragraph" w:customStyle="1" w:styleId="xl77">
    <w:name w:val="xl77"/>
    <w:basedOn w:val="Normal"/>
    <w:rsid w:val="002619A6"/>
    <w:pPr>
      <w:spacing w:before="100" w:beforeAutospacing="1" w:after="100" w:afterAutospacing="1"/>
      <w:jc w:val="center"/>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3C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243C6"/>
    <w:pPr>
      <w:tabs>
        <w:tab w:val="center" w:pos="4320"/>
        <w:tab w:val="right" w:pos="8640"/>
      </w:tabs>
    </w:pPr>
  </w:style>
  <w:style w:type="paragraph" w:styleId="Footer">
    <w:name w:val="footer"/>
    <w:basedOn w:val="Normal"/>
    <w:semiHidden/>
    <w:rsid w:val="00E243C6"/>
    <w:pPr>
      <w:tabs>
        <w:tab w:val="center" w:pos="4320"/>
        <w:tab w:val="right" w:pos="8640"/>
      </w:tabs>
    </w:pPr>
  </w:style>
  <w:style w:type="paragraph" w:styleId="BodyText">
    <w:name w:val="Body Text"/>
    <w:basedOn w:val="Normal"/>
    <w:semiHidden/>
    <w:rsid w:val="00E243C6"/>
    <w:pPr>
      <w:jc w:val="both"/>
    </w:pPr>
    <w:rPr>
      <w:b/>
      <w:sz w:val="18"/>
    </w:rPr>
  </w:style>
  <w:style w:type="paragraph" w:styleId="ListParagraph">
    <w:name w:val="List Paragraph"/>
    <w:basedOn w:val="Normal"/>
    <w:uiPriority w:val="34"/>
    <w:qFormat/>
    <w:rsid w:val="00B43E1D"/>
    <w:pPr>
      <w:ind w:left="720"/>
      <w:contextualSpacing/>
    </w:pPr>
  </w:style>
  <w:style w:type="table" w:styleId="TableGrid">
    <w:name w:val="Table Grid"/>
    <w:basedOn w:val="TableNormal"/>
    <w:uiPriority w:val="59"/>
    <w:rsid w:val="005164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539BC"/>
    <w:rPr>
      <w:color w:val="0000FF" w:themeColor="hyperlink"/>
      <w:u w:val="single"/>
    </w:rPr>
  </w:style>
  <w:style w:type="table" w:customStyle="1" w:styleId="TableGrid1">
    <w:name w:val="Table Grid1"/>
    <w:basedOn w:val="TableNormal"/>
    <w:next w:val="TableGrid"/>
    <w:rsid w:val="009D7E6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9D7E6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D7E66"/>
    <w:rPr>
      <w:rFonts w:ascii="Tahoma" w:hAnsi="Tahoma" w:cs="Tahoma"/>
      <w:sz w:val="16"/>
      <w:szCs w:val="16"/>
    </w:rPr>
  </w:style>
  <w:style w:type="character" w:customStyle="1" w:styleId="BalloonTextChar">
    <w:name w:val="Balloon Text Char"/>
    <w:basedOn w:val="DefaultParagraphFont"/>
    <w:link w:val="BalloonText"/>
    <w:uiPriority w:val="99"/>
    <w:semiHidden/>
    <w:rsid w:val="009D7E66"/>
    <w:rPr>
      <w:rFonts w:ascii="Tahoma" w:hAnsi="Tahoma" w:cs="Tahoma"/>
      <w:sz w:val="16"/>
      <w:szCs w:val="16"/>
    </w:rPr>
  </w:style>
  <w:style w:type="character" w:styleId="CommentReference">
    <w:name w:val="annotation reference"/>
    <w:basedOn w:val="DefaultParagraphFont"/>
    <w:uiPriority w:val="99"/>
    <w:semiHidden/>
    <w:unhideWhenUsed/>
    <w:rsid w:val="00351406"/>
    <w:rPr>
      <w:sz w:val="16"/>
      <w:szCs w:val="16"/>
    </w:rPr>
  </w:style>
  <w:style w:type="paragraph" w:styleId="CommentText">
    <w:name w:val="annotation text"/>
    <w:basedOn w:val="Normal"/>
    <w:link w:val="CommentTextChar"/>
    <w:uiPriority w:val="99"/>
    <w:semiHidden/>
    <w:unhideWhenUsed/>
    <w:rsid w:val="00351406"/>
    <w:rPr>
      <w:sz w:val="20"/>
    </w:rPr>
  </w:style>
  <w:style w:type="character" w:customStyle="1" w:styleId="CommentTextChar">
    <w:name w:val="Comment Text Char"/>
    <w:basedOn w:val="DefaultParagraphFont"/>
    <w:link w:val="CommentText"/>
    <w:uiPriority w:val="99"/>
    <w:semiHidden/>
    <w:rsid w:val="00351406"/>
  </w:style>
  <w:style w:type="paragraph" w:styleId="CommentSubject">
    <w:name w:val="annotation subject"/>
    <w:basedOn w:val="CommentText"/>
    <w:next w:val="CommentText"/>
    <w:link w:val="CommentSubjectChar"/>
    <w:uiPriority w:val="99"/>
    <w:semiHidden/>
    <w:unhideWhenUsed/>
    <w:rsid w:val="00351406"/>
    <w:rPr>
      <w:b/>
      <w:bCs/>
    </w:rPr>
  </w:style>
  <w:style w:type="character" w:customStyle="1" w:styleId="CommentSubjectChar">
    <w:name w:val="Comment Subject Char"/>
    <w:basedOn w:val="CommentTextChar"/>
    <w:link w:val="CommentSubject"/>
    <w:uiPriority w:val="99"/>
    <w:semiHidden/>
    <w:rsid w:val="00351406"/>
    <w:rPr>
      <w:b/>
      <w:bCs/>
    </w:rPr>
  </w:style>
  <w:style w:type="paragraph" w:styleId="Revision">
    <w:name w:val="Revision"/>
    <w:hidden/>
    <w:uiPriority w:val="99"/>
    <w:semiHidden/>
    <w:rsid w:val="00D056BB"/>
    <w:rPr>
      <w:sz w:val="24"/>
    </w:rPr>
  </w:style>
</w:styles>
</file>

<file path=word/webSettings.xml><?xml version="1.0" encoding="utf-8"?>
<w:webSettings xmlns:r="http://schemas.openxmlformats.org/officeDocument/2006/relationships" xmlns:w="http://schemas.openxmlformats.org/wordprocessingml/2006/main">
  <w:divs>
    <w:div w:id="152911924">
      <w:bodyDiv w:val="1"/>
      <w:marLeft w:val="0"/>
      <w:marRight w:val="0"/>
      <w:marTop w:val="0"/>
      <w:marBottom w:val="0"/>
      <w:divBdr>
        <w:top w:val="none" w:sz="0" w:space="0" w:color="auto"/>
        <w:left w:val="none" w:sz="0" w:space="0" w:color="auto"/>
        <w:bottom w:val="none" w:sz="0" w:space="0" w:color="auto"/>
        <w:right w:val="none" w:sz="0" w:space="0" w:color="auto"/>
      </w:divBdr>
    </w:div>
    <w:div w:id="162167285">
      <w:bodyDiv w:val="1"/>
      <w:marLeft w:val="0"/>
      <w:marRight w:val="0"/>
      <w:marTop w:val="0"/>
      <w:marBottom w:val="0"/>
      <w:divBdr>
        <w:top w:val="none" w:sz="0" w:space="0" w:color="auto"/>
        <w:left w:val="none" w:sz="0" w:space="0" w:color="auto"/>
        <w:bottom w:val="none" w:sz="0" w:space="0" w:color="auto"/>
        <w:right w:val="none" w:sz="0" w:space="0" w:color="auto"/>
      </w:divBdr>
    </w:div>
    <w:div w:id="184294155">
      <w:bodyDiv w:val="1"/>
      <w:marLeft w:val="0"/>
      <w:marRight w:val="0"/>
      <w:marTop w:val="0"/>
      <w:marBottom w:val="0"/>
      <w:divBdr>
        <w:top w:val="none" w:sz="0" w:space="0" w:color="auto"/>
        <w:left w:val="none" w:sz="0" w:space="0" w:color="auto"/>
        <w:bottom w:val="none" w:sz="0" w:space="0" w:color="auto"/>
        <w:right w:val="none" w:sz="0" w:space="0" w:color="auto"/>
      </w:divBdr>
    </w:div>
    <w:div w:id="255866093">
      <w:bodyDiv w:val="1"/>
      <w:marLeft w:val="0"/>
      <w:marRight w:val="0"/>
      <w:marTop w:val="0"/>
      <w:marBottom w:val="0"/>
      <w:divBdr>
        <w:top w:val="none" w:sz="0" w:space="0" w:color="auto"/>
        <w:left w:val="none" w:sz="0" w:space="0" w:color="auto"/>
        <w:bottom w:val="none" w:sz="0" w:space="0" w:color="auto"/>
        <w:right w:val="none" w:sz="0" w:space="0" w:color="auto"/>
      </w:divBdr>
    </w:div>
    <w:div w:id="287587133">
      <w:bodyDiv w:val="1"/>
      <w:marLeft w:val="0"/>
      <w:marRight w:val="0"/>
      <w:marTop w:val="0"/>
      <w:marBottom w:val="0"/>
      <w:divBdr>
        <w:top w:val="none" w:sz="0" w:space="0" w:color="auto"/>
        <w:left w:val="none" w:sz="0" w:space="0" w:color="auto"/>
        <w:bottom w:val="none" w:sz="0" w:space="0" w:color="auto"/>
        <w:right w:val="none" w:sz="0" w:space="0" w:color="auto"/>
      </w:divBdr>
    </w:div>
    <w:div w:id="415592992">
      <w:bodyDiv w:val="1"/>
      <w:marLeft w:val="0"/>
      <w:marRight w:val="0"/>
      <w:marTop w:val="0"/>
      <w:marBottom w:val="0"/>
      <w:divBdr>
        <w:top w:val="none" w:sz="0" w:space="0" w:color="auto"/>
        <w:left w:val="none" w:sz="0" w:space="0" w:color="auto"/>
        <w:bottom w:val="none" w:sz="0" w:space="0" w:color="auto"/>
        <w:right w:val="none" w:sz="0" w:space="0" w:color="auto"/>
      </w:divBdr>
    </w:div>
    <w:div w:id="554008264">
      <w:bodyDiv w:val="1"/>
      <w:marLeft w:val="0"/>
      <w:marRight w:val="0"/>
      <w:marTop w:val="0"/>
      <w:marBottom w:val="0"/>
      <w:divBdr>
        <w:top w:val="none" w:sz="0" w:space="0" w:color="auto"/>
        <w:left w:val="none" w:sz="0" w:space="0" w:color="auto"/>
        <w:bottom w:val="none" w:sz="0" w:space="0" w:color="auto"/>
        <w:right w:val="none" w:sz="0" w:space="0" w:color="auto"/>
      </w:divBdr>
    </w:div>
    <w:div w:id="616331674">
      <w:bodyDiv w:val="1"/>
      <w:marLeft w:val="0"/>
      <w:marRight w:val="0"/>
      <w:marTop w:val="0"/>
      <w:marBottom w:val="0"/>
      <w:divBdr>
        <w:top w:val="none" w:sz="0" w:space="0" w:color="auto"/>
        <w:left w:val="none" w:sz="0" w:space="0" w:color="auto"/>
        <w:bottom w:val="none" w:sz="0" w:space="0" w:color="auto"/>
        <w:right w:val="none" w:sz="0" w:space="0" w:color="auto"/>
      </w:divBdr>
    </w:div>
    <w:div w:id="648940261">
      <w:bodyDiv w:val="1"/>
      <w:marLeft w:val="0"/>
      <w:marRight w:val="0"/>
      <w:marTop w:val="0"/>
      <w:marBottom w:val="0"/>
      <w:divBdr>
        <w:top w:val="none" w:sz="0" w:space="0" w:color="auto"/>
        <w:left w:val="none" w:sz="0" w:space="0" w:color="auto"/>
        <w:bottom w:val="none" w:sz="0" w:space="0" w:color="auto"/>
        <w:right w:val="none" w:sz="0" w:space="0" w:color="auto"/>
      </w:divBdr>
    </w:div>
    <w:div w:id="701134166">
      <w:bodyDiv w:val="1"/>
      <w:marLeft w:val="0"/>
      <w:marRight w:val="0"/>
      <w:marTop w:val="0"/>
      <w:marBottom w:val="0"/>
      <w:divBdr>
        <w:top w:val="none" w:sz="0" w:space="0" w:color="auto"/>
        <w:left w:val="none" w:sz="0" w:space="0" w:color="auto"/>
        <w:bottom w:val="none" w:sz="0" w:space="0" w:color="auto"/>
        <w:right w:val="none" w:sz="0" w:space="0" w:color="auto"/>
      </w:divBdr>
    </w:div>
    <w:div w:id="822896746">
      <w:bodyDiv w:val="1"/>
      <w:marLeft w:val="0"/>
      <w:marRight w:val="0"/>
      <w:marTop w:val="0"/>
      <w:marBottom w:val="0"/>
      <w:divBdr>
        <w:top w:val="none" w:sz="0" w:space="0" w:color="auto"/>
        <w:left w:val="none" w:sz="0" w:space="0" w:color="auto"/>
        <w:bottom w:val="none" w:sz="0" w:space="0" w:color="auto"/>
        <w:right w:val="none" w:sz="0" w:space="0" w:color="auto"/>
      </w:divBdr>
    </w:div>
    <w:div w:id="1212763396">
      <w:bodyDiv w:val="1"/>
      <w:marLeft w:val="0"/>
      <w:marRight w:val="0"/>
      <w:marTop w:val="0"/>
      <w:marBottom w:val="0"/>
      <w:divBdr>
        <w:top w:val="none" w:sz="0" w:space="0" w:color="auto"/>
        <w:left w:val="none" w:sz="0" w:space="0" w:color="auto"/>
        <w:bottom w:val="none" w:sz="0" w:space="0" w:color="auto"/>
        <w:right w:val="none" w:sz="0" w:space="0" w:color="auto"/>
      </w:divBdr>
    </w:div>
    <w:div w:id="1290552962">
      <w:bodyDiv w:val="1"/>
      <w:marLeft w:val="0"/>
      <w:marRight w:val="0"/>
      <w:marTop w:val="0"/>
      <w:marBottom w:val="0"/>
      <w:divBdr>
        <w:top w:val="none" w:sz="0" w:space="0" w:color="auto"/>
        <w:left w:val="none" w:sz="0" w:space="0" w:color="auto"/>
        <w:bottom w:val="none" w:sz="0" w:space="0" w:color="auto"/>
        <w:right w:val="none" w:sz="0" w:space="0" w:color="auto"/>
      </w:divBdr>
    </w:div>
    <w:div w:id="1331062991">
      <w:bodyDiv w:val="1"/>
      <w:marLeft w:val="0"/>
      <w:marRight w:val="0"/>
      <w:marTop w:val="0"/>
      <w:marBottom w:val="0"/>
      <w:divBdr>
        <w:top w:val="none" w:sz="0" w:space="0" w:color="auto"/>
        <w:left w:val="none" w:sz="0" w:space="0" w:color="auto"/>
        <w:bottom w:val="none" w:sz="0" w:space="0" w:color="auto"/>
        <w:right w:val="none" w:sz="0" w:space="0" w:color="auto"/>
      </w:divBdr>
    </w:div>
    <w:div w:id="1556618404">
      <w:bodyDiv w:val="1"/>
      <w:marLeft w:val="0"/>
      <w:marRight w:val="0"/>
      <w:marTop w:val="0"/>
      <w:marBottom w:val="0"/>
      <w:divBdr>
        <w:top w:val="none" w:sz="0" w:space="0" w:color="auto"/>
        <w:left w:val="none" w:sz="0" w:space="0" w:color="auto"/>
        <w:bottom w:val="none" w:sz="0" w:space="0" w:color="auto"/>
        <w:right w:val="none" w:sz="0" w:space="0" w:color="auto"/>
      </w:divBdr>
    </w:div>
    <w:div w:id="1586456052">
      <w:bodyDiv w:val="1"/>
      <w:marLeft w:val="0"/>
      <w:marRight w:val="0"/>
      <w:marTop w:val="0"/>
      <w:marBottom w:val="0"/>
      <w:divBdr>
        <w:top w:val="none" w:sz="0" w:space="0" w:color="auto"/>
        <w:left w:val="none" w:sz="0" w:space="0" w:color="auto"/>
        <w:bottom w:val="none" w:sz="0" w:space="0" w:color="auto"/>
        <w:right w:val="none" w:sz="0" w:space="0" w:color="auto"/>
      </w:divBdr>
    </w:div>
    <w:div w:id="1895651116">
      <w:bodyDiv w:val="1"/>
      <w:marLeft w:val="0"/>
      <w:marRight w:val="0"/>
      <w:marTop w:val="0"/>
      <w:marBottom w:val="0"/>
      <w:divBdr>
        <w:top w:val="none" w:sz="0" w:space="0" w:color="auto"/>
        <w:left w:val="none" w:sz="0" w:space="0" w:color="auto"/>
        <w:bottom w:val="none" w:sz="0" w:space="0" w:color="auto"/>
        <w:right w:val="none" w:sz="0" w:space="0" w:color="auto"/>
      </w:divBdr>
    </w:div>
    <w:div w:id="1939093215">
      <w:bodyDiv w:val="1"/>
      <w:marLeft w:val="0"/>
      <w:marRight w:val="0"/>
      <w:marTop w:val="0"/>
      <w:marBottom w:val="0"/>
      <w:divBdr>
        <w:top w:val="none" w:sz="0" w:space="0" w:color="auto"/>
        <w:left w:val="none" w:sz="0" w:space="0" w:color="auto"/>
        <w:bottom w:val="none" w:sz="0" w:space="0" w:color="auto"/>
        <w:right w:val="none" w:sz="0" w:space="0" w:color="auto"/>
      </w:divBdr>
    </w:div>
    <w:div w:id="2002807316">
      <w:bodyDiv w:val="1"/>
      <w:marLeft w:val="0"/>
      <w:marRight w:val="0"/>
      <w:marTop w:val="0"/>
      <w:marBottom w:val="0"/>
      <w:divBdr>
        <w:top w:val="none" w:sz="0" w:space="0" w:color="auto"/>
        <w:left w:val="none" w:sz="0" w:space="0" w:color="auto"/>
        <w:bottom w:val="none" w:sz="0" w:space="0" w:color="auto"/>
        <w:right w:val="none" w:sz="0" w:space="0" w:color="auto"/>
      </w:divBdr>
    </w:div>
    <w:div w:id="209435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Office_Excel_97-2003_Worksheet1.xls"/><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astal Content Type" ma:contentTypeID="0x01010032E46EFDD23AF2408AAD7B680FCD1C8B000992CD56EB88AD41A8FBAD37FC6D56580018A5B017B251DA4B979087868F755A6C" ma:contentTypeVersion="26" ma:contentTypeDescription="" ma:contentTypeScope="" ma:versionID="44e37bd246d6d4d7198ba148de932790">
  <xsd:schema xmlns:xsd="http://www.w3.org/2001/XMLSchema" xmlns:xs="http://www.w3.org/2001/XMLSchema" xmlns:p="http://schemas.microsoft.com/office/2006/metadata/properties" xmlns:ns1="http://schemas.microsoft.com/sharepoint/v3" xmlns:ns2="ca802878-e12d-41b2-9a43-651bd7788294" xmlns:ns3="321a6fc4-fa9c-4045-8f54-b4f768fe971c" xmlns:ns4="dfa32e58-b69c-4b49-84d5-bc9add3953a5" xmlns:ns5="http://schemas.microsoft.com/sharepoint/v4" targetNamespace="http://schemas.microsoft.com/office/2006/metadata/properties" ma:root="true" ma:fieldsID="00d69c2b896103679a9068a3e833bf8f" ns1:_="" ns2:_="" ns3:_="" ns4:_="" ns5:_="">
    <xsd:import namespace="http://schemas.microsoft.com/sharepoint/v3"/>
    <xsd:import namespace="ca802878-e12d-41b2-9a43-651bd7788294"/>
    <xsd:import namespace="321a6fc4-fa9c-4045-8f54-b4f768fe971c"/>
    <xsd:import namespace="dfa32e58-b69c-4b49-84d5-bc9add3953a5"/>
    <xsd:import namespace="http://schemas.microsoft.com/sharepoint/v4"/>
    <xsd:element name="properties">
      <xsd:complexType>
        <xsd:sequence>
          <xsd:element name="documentManagement">
            <xsd:complexType>
              <xsd:all>
                <xsd:element ref="ns2:RetentionDriverDate" minOccurs="0"/>
                <xsd:element ref="ns2:TaxCatchAll" minOccurs="0"/>
                <xsd:element ref="ns2:TaxCatchAllLabel" minOccurs="0"/>
                <xsd:element ref="ns2:pe0b81399e844495b9dbbe6063cc607e" minOccurs="0"/>
                <xsd:element ref="ns3:MediaServiceMetadata" minOccurs="0"/>
                <xsd:element ref="ns3:MediaServiceFastMetadata" minOccurs="0"/>
                <xsd:element ref="ns4:SharedWithUsers" minOccurs="0"/>
                <xsd:element ref="ns4:SharedWithDetails" minOccurs="0"/>
                <xsd:element ref="ns5:IconOverlay" minOccurs="0"/>
                <xsd:element ref="ns1:_vti_ItemDeclaredRecord" minOccurs="0"/>
                <xsd:element ref="ns1:_vti_ItemHoldRecordStatus" minOccurs="0"/>
                <xsd:element ref="ns2:ccdaeca8b58f4e708cde4fd280d63f19"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_dlc_DocId" minOccurs="0"/>
                <xsd:element ref="ns4:_dlc_DocIdUrl" minOccurs="0"/>
                <xsd:element ref="ns4:_dlc_DocIdPersistId" minOccurs="0"/>
                <xsd:element ref="ns3:MediaLengthInSeconds" minOccurs="0"/>
                <xsd:element ref="ns3:MediaServiceObjectDetectorVersions" minOccurs="0"/>
                <xsd:element ref="ns3:lcf76f155ced4ddcb4097134ff3c332f"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8" nillable="true" ma:displayName="Declared Record" ma:hidden="true" ma:internalName="_vti_ItemDeclaredRecord" ma:readOnly="true">
      <xsd:simpleType>
        <xsd:restriction base="dms:DateTime"/>
      </xsd:simpleType>
    </xsd:element>
    <xsd:element name="_vti_ItemHoldRecordStatus" ma:index="1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802878-e12d-41b2-9a43-651bd7788294" elementFormDefault="qualified">
    <xsd:import namespace="http://schemas.microsoft.com/office/2006/documentManagement/types"/>
    <xsd:import namespace="http://schemas.microsoft.com/office/infopath/2007/PartnerControls"/>
    <xsd:element name="RetentionDriverDate" ma:index="4" nillable="true" ma:displayName="Retention Driver Date" ma:description="The date that will be used to calculate the retention date based on retention schedule. " ma:format="DateOnly" ma:internalName="RetentionDriverDate" ma:readOnly="false">
      <xsd:simpleType>
        <xsd:restriction base="dms:DateTime"/>
      </xsd:simpleType>
    </xsd:element>
    <xsd:element name="TaxCatchAll" ma:index="7" nillable="true" ma:displayName="Taxonomy Catch All Column" ma:hidden="true" ma:list="{be609732-858a-430a-9c14-2aec73ab190c}" ma:internalName="TaxCatchAll" ma:showField="CatchAllData" ma:web="dfa32e58-b69c-4b49-84d5-bc9add3953a5">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be609732-858a-430a-9c14-2aec73ab190c}" ma:internalName="TaxCatchAllLabel" ma:readOnly="true" ma:showField="CatchAllDataLabel" ma:web="dfa32e58-b69c-4b49-84d5-bc9add3953a5">
      <xsd:complexType>
        <xsd:complexContent>
          <xsd:extension base="dms:MultiChoiceLookup">
            <xsd:sequence>
              <xsd:element name="Value" type="dms:Lookup" maxOccurs="unbounded" minOccurs="0" nillable="true"/>
            </xsd:sequence>
          </xsd:extension>
        </xsd:complexContent>
      </xsd:complexType>
    </xsd:element>
    <xsd:element name="pe0b81399e844495b9dbbe6063cc607e" ma:index="11" ma:taxonomy="true" ma:internalName="pe0b81399e844495b9dbbe6063cc607e" ma:taxonomyFieldName="SecurityClass" ma:displayName="Security Class" ma:default="29;#Internal|ace0bafe-e7b3-4803-8655-950851f48fe8" ma:fieldId="{9e0b8139-9e84-4495-b9db-be6063cc607e}" ma:sspId="43eca901-e509-4f75-9ecb-58372407b658" ma:termSetId="d6028470-e464-4c17-a5af-0b868c3d4e34" ma:anchorId="00000000-0000-0000-0000-000000000000" ma:open="false" ma:isKeyword="false">
      <xsd:complexType>
        <xsd:sequence>
          <xsd:element ref="pc:Terms" minOccurs="0" maxOccurs="1"/>
        </xsd:sequence>
      </xsd:complexType>
    </xsd:element>
    <xsd:element name="ccdaeca8b58f4e708cde4fd280d63f19" ma:index="20" nillable="true" ma:taxonomy="true" ma:internalName="ccdaeca8b58f4e708cde4fd280d63f19" ma:taxonomyFieldName="DocumentType" ma:displayName="Document Type" ma:default="" ma:fieldId="{ccdaeca8-b58f-4e70-8cde-4fd280d63f19}" ma:sspId="43eca901-e509-4f75-9ecb-58372407b658" ma:termSetId="780c4494-ce5a-4f6f-949e-abf134be6a1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21a6fc4-fa9c-4045-8f54-b4f768fe971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43eca901-e509-4f75-9ecb-58372407b658"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a32e58-b69c-4b49-84d5-bc9add3953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43eca901-e509-4f75-9ecb-58372407b658" ContentTypeId="0x01010032E46EFDD23AF2408AAD7B680FCD1C8B"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a802878-e12d-41b2-9a43-651bd7788294">
      <Value>29</Value>
    </TaxCatchAll>
    <IconOverlay xmlns="http://schemas.microsoft.com/sharepoint/v4" xsi:nil="true"/>
    <ccdaeca8b58f4e708cde4fd280d63f19 xmlns="ca802878-e12d-41b2-9a43-651bd7788294">
      <Terms xmlns="http://schemas.microsoft.com/office/infopath/2007/PartnerControls"/>
    </ccdaeca8b58f4e708cde4fd280d63f19>
    <RetentionDriverDate xmlns="ca802878-e12d-41b2-9a43-651bd7788294" xsi:nil="true"/>
    <pe0b81399e844495b9dbbe6063cc607e xmlns="ca802878-e12d-41b2-9a43-651bd7788294">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ace0bafe-e7b3-4803-8655-950851f48fe8</TermId>
        </TermInfo>
      </Terms>
    </pe0b81399e844495b9dbbe6063cc607e>
    <lcf76f155ced4ddcb4097134ff3c332f xmlns="321a6fc4-fa9c-4045-8f54-b4f768fe971c">
      <Terms xmlns="http://schemas.microsoft.com/office/infopath/2007/PartnerControls"/>
    </lcf76f155ced4ddcb4097134ff3c332f>
    <_dlc_DocId xmlns="dfa32e58-b69c-4b49-84d5-bc9add3953a5">QCKJ7KSCHWRM-296064204-939</_dlc_DocId>
    <_dlc_DocIdUrl xmlns="dfa32e58-b69c-4b49-84d5-bc9add3953a5">
      <Url>https://txglo.sharepoint.com/sites/coastal/_layouts/15/DocIdRedir.aspx?ID=QCKJ7KSCHWRM-296064204-939</Url>
      <Description>QCKJ7KSCHWRM-296064204-939</Description>
    </_dlc_DocIdUrl>
  </documentManagement>
</p:properties>
</file>

<file path=customXml/itemProps1.xml><?xml version="1.0" encoding="utf-8"?>
<ds:datastoreItem xmlns:ds="http://schemas.openxmlformats.org/officeDocument/2006/customXml" ds:itemID="{575D822F-B402-40FF-A17D-9453E434F04E}"/>
</file>

<file path=customXml/itemProps2.xml><?xml version="1.0" encoding="utf-8"?>
<ds:datastoreItem xmlns:ds="http://schemas.openxmlformats.org/officeDocument/2006/customXml" ds:itemID="{D6F332F9-4253-42DF-B081-DF834147D151}"/>
</file>

<file path=customXml/itemProps3.xml><?xml version="1.0" encoding="utf-8"?>
<ds:datastoreItem xmlns:ds="http://schemas.openxmlformats.org/officeDocument/2006/customXml" ds:itemID="{65A96B38-B394-4ED5-867F-FDC3B89DD4B8}"/>
</file>

<file path=customXml/itemProps4.xml><?xml version="1.0" encoding="utf-8"?>
<ds:datastoreItem xmlns:ds="http://schemas.openxmlformats.org/officeDocument/2006/customXml" ds:itemID="{D7CF5F7E-4341-4656-88AB-78C928FE0EDB}"/>
</file>

<file path=customXml/itemProps5.xml><?xml version="1.0" encoding="utf-8"?>
<ds:datastoreItem xmlns:ds="http://schemas.openxmlformats.org/officeDocument/2006/customXml" ds:itemID="{B3B2D7EB-8FEA-430E-863D-6CC8C14EBD43}"/>
</file>

<file path=docProps/app.xml><?xml version="1.0" encoding="utf-8"?>
<Properties xmlns="http://schemas.openxmlformats.org/officeDocument/2006/extended-properties" xmlns:vt="http://schemas.openxmlformats.org/officeDocument/2006/docPropsVTypes">
  <Template>Normal.dotm</Template>
  <TotalTime>0</TotalTime>
  <Pages>8</Pages>
  <Words>2134</Words>
  <Characters>13119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Texas General Land Office</Company>
  <LinksUpToDate>false</LinksUpToDate>
  <CharactersWithSpaces>15223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jcoover</dc:creator>
  <cp:lastModifiedBy>Sean Hilbe</cp:lastModifiedBy>
  <cp:revision>2</cp:revision>
  <cp:lastPrinted>2013-10-10T15:28:00Z</cp:lastPrinted>
  <dcterms:created xsi:type="dcterms:W3CDTF">2014-09-30T18:37:00Z</dcterms:created>
  <dcterms:modified xsi:type="dcterms:W3CDTF">2014-09-30T18:37:00Z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0x01010032E46EFDD23AF2408AAD7B680FCD1C8B000992CD56EB88AD41A8FBAD37FC6D56580018A5B017B251DA4B979087868F755A6C</vt:lpwstr>
  </property>
  <property fmtid="{D5CDD505-2E9C-101B-9397-08002B2CF9AE}" pid="3" name="SecurityClass">
    <vt:i4>29</vt:i4>
  </property>
  <property fmtid="{D5CDD505-2E9C-101B-9397-08002B2CF9AE}" pid="4" name="_dlc_DocIdItemGuid">
    <vt:lpwstr>05bfd792-5547-4249-947b-20af67329736</vt:lpwstr>
  </property>
</Properties>
</file>